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21" w:rsidRDefault="00F96B21" w:rsidP="00F96B21">
      <w:pPr>
        <w:jc w:val="both"/>
        <w:rPr>
          <w:rFonts w:ascii="Arial" w:hAnsi="Arial" w:cs="Arial"/>
          <w:sz w:val="22"/>
          <w:szCs w:val="22"/>
        </w:rPr>
      </w:pPr>
      <w:r>
        <w:rPr>
          <w:rFonts w:ascii="Arial" w:hAnsi="Arial" w:cs="Arial"/>
          <w:sz w:val="22"/>
          <w:szCs w:val="22"/>
        </w:rPr>
        <w:t xml:space="preserve">En el Hotel Fiesta </w:t>
      </w:r>
      <w:proofErr w:type="spellStart"/>
      <w:r>
        <w:rPr>
          <w:rFonts w:ascii="Arial" w:hAnsi="Arial" w:cs="Arial"/>
          <w:sz w:val="22"/>
          <w:szCs w:val="22"/>
        </w:rPr>
        <w:t>Inn</w:t>
      </w:r>
      <w:proofErr w:type="spellEnd"/>
      <w:r>
        <w:rPr>
          <w:rFonts w:ascii="Arial" w:hAnsi="Arial" w:cs="Arial"/>
          <w:sz w:val="22"/>
          <w:szCs w:val="22"/>
        </w:rPr>
        <w:t xml:space="preserve"> de La ciudad de Monclova, Coahuila de Zaragoza siendo las 9:10 horas del </w:t>
      </w:r>
      <w:proofErr w:type="gramStart"/>
      <w:r>
        <w:rPr>
          <w:rFonts w:ascii="Arial" w:hAnsi="Arial" w:cs="Arial"/>
          <w:sz w:val="22"/>
          <w:szCs w:val="22"/>
        </w:rPr>
        <w:t xml:space="preserve">día </w:t>
      </w:r>
      <w:r>
        <w:rPr>
          <w:rFonts w:ascii="Arial" w:hAnsi="Arial" w:cs="Arial"/>
          <w:b/>
          <w:sz w:val="22"/>
          <w:szCs w:val="22"/>
        </w:rPr>
        <w:t>Miércoles 19 de Julio</w:t>
      </w:r>
      <w:proofErr w:type="gramEnd"/>
      <w:r>
        <w:rPr>
          <w:rFonts w:ascii="Arial" w:hAnsi="Arial" w:cs="Arial"/>
          <w:b/>
          <w:sz w:val="22"/>
          <w:szCs w:val="22"/>
        </w:rPr>
        <w:t xml:space="preserve"> de 2017,</w:t>
      </w:r>
      <w:r>
        <w:rPr>
          <w:rFonts w:ascii="Arial" w:hAnsi="Arial" w:cs="Arial"/>
          <w:sz w:val="22"/>
          <w:szCs w:val="22"/>
        </w:rPr>
        <w:t xml:space="preserve"> se reunieron los C. Lic. Amador Moreno López, Lic. Gerardo García Castillo,  Ing. Ricardo Góngora Ramírez, Ing. Raúl Eduardo Fuentes Hernández, Ing. Antonio Álvarez Rodríguez, Dr. Mario Jesús Castañeda Carrizal, Ing. Carlos R. Rodriguez Gallegos, Ing. Arturo Castellanos Cruz, Lic. Omar Díaz Mirón Rodríguez, Ing. Maurilio Romo Rodríguez, Lic. Juan Alberto Zapata Lira, Ing. Lorenzo González Merla,  Ing. Andrés Oyervides Ramírez, C. Pedro Carreón Rodríguez, Lic. Horacio de Hoyos Martínez, Lic. Ricardo Gutiérrez González, C. Agustín Ramos Pérez, Lic. Baltazar Cisneros Ortiz, C. Julio Alonso Martín Vidal,  Dr. Armando Galván Aguilera, y los C.P. Darío Castellanos Robles y C.P.C. Juan Carlos Terrazas Hernández,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6235D2" w:rsidRDefault="006235D2" w:rsidP="00F96B21">
      <w:pPr>
        <w:pStyle w:val="Ttulo1"/>
        <w:tabs>
          <w:tab w:val="left" w:pos="8789"/>
        </w:tabs>
        <w:ind w:left="284" w:right="162"/>
        <w:jc w:val="center"/>
        <w:rPr>
          <w:rFonts w:ascii="Arial" w:hAnsi="Arial" w:cs="Arial"/>
          <w:sz w:val="22"/>
          <w:szCs w:val="22"/>
        </w:rPr>
      </w:pPr>
    </w:p>
    <w:p w:rsidR="00F96B21" w:rsidRDefault="00F96B21" w:rsidP="00F96B21">
      <w:pPr>
        <w:pStyle w:val="Ttulo1"/>
        <w:tabs>
          <w:tab w:val="left" w:pos="8789"/>
        </w:tabs>
        <w:ind w:left="284" w:right="162"/>
        <w:jc w:val="center"/>
        <w:rPr>
          <w:rFonts w:ascii="Arial" w:hAnsi="Arial" w:cs="Arial"/>
          <w:sz w:val="22"/>
          <w:szCs w:val="22"/>
        </w:rPr>
      </w:pPr>
      <w:r>
        <w:rPr>
          <w:rFonts w:ascii="Arial" w:hAnsi="Arial" w:cs="Arial"/>
          <w:sz w:val="22"/>
          <w:szCs w:val="22"/>
        </w:rPr>
        <w:t>ORDEN DEL DIA:</w:t>
      </w:r>
    </w:p>
    <w:p w:rsidR="00F96B21" w:rsidRDefault="00F96B21" w:rsidP="00F96B21">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F96B21" w:rsidRDefault="00F96B21" w:rsidP="00F96B21">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Lic. Amador Moreno López.</w:t>
      </w:r>
    </w:p>
    <w:p w:rsidR="00F96B21" w:rsidRDefault="00F96B21" w:rsidP="00F96B21">
      <w:pPr>
        <w:ind w:right="281"/>
        <w:contextualSpacing/>
        <w:jc w:val="both"/>
        <w:rPr>
          <w:rFonts w:ascii="Arial" w:hAnsi="Arial" w:cs="Arial"/>
          <w:sz w:val="22"/>
          <w:szCs w:val="22"/>
        </w:rPr>
      </w:pPr>
      <w:r>
        <w:rPr>
          <w:rFonts w:ascii="Arial" w:hAnsi="Arial" w:cs="Arial"/>
          <w:sz w:val="22"/>
          <w:szCs w:val="22"/>
        </w:rPr>
        <w:t xml:space="preserve">    3.-  Lectura del Orden del día por el Secretario Ing. Maurilio Romo Rodríguez.</w:t>
      </w:r>
    </w:p>
    <w:p w:rsidR="00F96B21" w:rsidRDefault="00F96B21" w:rsidP="00F96B21">
      <w:pPr>
        <w:ind w:left="425" w:right="281" w:hanging="141"/>
        <w:contextualSpacing/>
        <w:jc w:val="both"/>
        <w:rPr>
          <w:rFonts w:ascii="Arial" w:hAnsi="Arial" w:cs="Arial"/>
          <w:sz w:val="22"/>
          <w:szCs w:val="22"/>
        </w:rPr>
      </w:pPr>
      <w:r>
        <w:rPr>
          <w:rFonts w:ascii="Arial" w:hAnsi="Arial" w:cs="Arial"/>
          <w:sz w:val="22"/>
          <w:szCs w:val="22"/>
        </w:rPr>
        <w:t xml:space="preserve">4.- Lectura del acta anterior y acuerdos por el Ing. Maurilio Romo Rodriguez. Informe de actividades correspondiente al mes de </w:t>
      </w:r>
      <w:r>
        <w:rPr>
          <w:rFonts w:ascii="Arial" w:hAnsi="Arial" w:cs="Arial"/>
          <w:b/>
          <w:sz w:val="22"/>
          <w:szCs w:val="22"/>
          <w:u w:val="single"/>
        </w:rPr>
        <w:t xml:space="preserve">Junio del 2017, </w:t>
      </w:r>
      <w:r>
        <w:rPr>
          <w:rFonts w:ascii="Arial" w:hAnsi="Arial" w:cs="Arial"/>
          <w:sz w:val="22"/>
          <w:szCs w:val="22"/>
        </w:rPr>
        <w:t xml:space="preserve">presentado por la Gerencia. </w:t>
      </w:r>
    </w:p>
    <w:p w:rsidR="00F96B21" w:rsidRDefault="00F96B21" w:rsidP="00F96B21">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F96B21" w:rsidRDefault="00F96B21" w:rsidP="00F96B21">
      <w:pPr>
        <w:ind w:left="360" w:right="281"/>
        <w:jc w:val="both"/>
        <w:rPr>
          <w:rFonts w:ascii="Arial" w:hAnsi="Arial" w:cs="Arial"/>
          <w:sz w:val="22"/>
          <w:szCs w:val="22"/>
        </w:rPr>
      </w:pPr>
      <w:r>
        <w:rPr>
          <w:rFonts w:ascii="Arial" w:hAnsi="Arial" w:cs="Arial"/>
          <w:sz w:val="22"/>
          <w:szCs w:val="22"/>
        </w:rPr>
        <w:t>6.-Asuntos Generales:</w:t>
      </w:r>
    </w:p>
    <w:p w:rsidR="00F96B21" w:rsidRDefault="00F96B21" w:rsidP="00F96B21">
      <w:pPr>
        <w:pStyle w:val="Prrafodelista"/>
        <w:numPr>
          <w:ilvl w:val="0"/>
          <w:numId w:val="6"/>
        </w:numPr>
        <w:ind w:right="281"/>
        <w:jc w:val="both"/>
        <w:rPr>
          <w:rFonts w:ascii="Arial" w:hAnsi="Arial" w:cs="Arial"/>
          <w:b/>
          <w:sz w:val="22"/>
          <w:szCs w:val="22"/>
          <w:lang w:val="es-MX"/>
        </w:rPr>
      </w:pPr>
    </w:p>
    <w:p w:rsidR="00F96B21" w:rsidRDefault="00F96B21" w:rsidP="00F96B21">
      <w:pPr>
        <w:pStyle w:val="Prrafodelista"/>
        <w:ind w:left="425" w:right="281"/>
        <w:jc w:val="both"/>
        <w:rPr>
          <w:rFonts w:ascii="Arial" w:hAnsi="Arial" w:cs="Arial"/>
          <w:sz w:val="22"/>
          <w:szCs w:val="22"/>
        </w:rPr>
      </w:pPr>
      <w:r>
        <w:rPr>
          <w:rFonts w:ascii="Arial" w:hAnsi="Arial" w:cs="Arial"/>
          <w:b/>
          <w:sz w:val="22"/>
          <w:szCs w:val="22"/>
          <w:lang w:val="es-MX"/>
        </w:rPr>
        <w:t xml:space="preserve">Ing. Maurilio Romo Rodríguez: </w:t>
      </w:r>
      <w:r>
        <w:rPr>
          <w:rFonts w:ascii="Arial" w:hAnsi="Arial" w:cs="Arial"/>
          <w:sz w:val="22"/>
          <w:szCs w:val="22"/>
        </w:rPr>
        <w:t>Buenos días en vista de la toma de asistencia hay quórum legal y suficiente para dar inicio a la sesión de Consejo de Simas, iniciamos con la bienvenida por parte del presidente del Consejo Lic. Amador Moreno López.</w:t>
      </w:r>
    </w:p>
    <w:p w:rsidR="00F96B21" w:rsidRDefault="00F96B21" w:rsidP="00F96B21">
      <w:pPr>
        <w:pStyle w:val="Prrafodelista"/>
        <w:ind w:left="425" w:right="281"/>
        <w:jc w:val="both"/>
        <w:rPr>
          <w:rFonts w:ascii="Arial" w:hAnsi="Arial" w:cs="Arial"/>
          <w:sz w:val="22"/>
          <w:szCs w:val="22"/>
        </w:rPr>
      </w:pPr>
    </w:p>
    <w:p w:rsidR="00F96B21" w:rsidRDefault="00F96B21" w:rsidP="00F96B21">
      <w:pPr>
        <w:pStyle w:val="Prrafodelista"/>
        <w:ind w:left="425" w:right="281"/>
        <w:jc w:val="both"/>
        <w:rPr>
          <w:rFonts w:ascii="Arial" w:hAnsi="Arial" w:cs="Arial"/>
          <w:sz w:val="22"/>
          <w:szCs w:val="22"/>
        </w:rPr>
      </w:pPr>
      <w:r>
        <w:rPr>
          <w:rFonts w:ascii="Arial" w:hAnsi="Arial" w:cs="Arial"/>
          <w:b/>
          <w:sz w:val="22"/>
          <w:szCs w:val="22"/>
        </w:rPr>
        <w:t xml:space="preserve">Lic.  Amador Moreno López: </w:t>
      </w:r>
      <w:r>
        <w:rPr>
          <w:rFonts w:ascii="Arial" w:hAnsi="Arial" w:cs="Arial"/>
          <w:sz w:val="22"/>
          <w:szCs w:val="22"/>
        </w:rPr>
        <w:t>Buenos días agradezco la asistencia de cada uno de ustedes para dar inicio al informe correspondiente al mes de Junio.</w:t>
      </w:r>
    </w:p>
    <w:tbl>
      <w:tblPr>
        <w:tblW w:w="9000" w:type="dxa"/>
        <w:tblLayout w:type="fixed"/>
        <w:tblCellMar>
          <w:left w:w="70" w:type="dxa"/>
          <w:right w:w="70" w:type="dxa"/>
        </w:tblCellMar>
        <w:tblLook w:val="04A0" w:firstRow="1" w:lastRow="0" w:firstColumn="1" w:lastColumn="0" w:noHBand="0" w:noVBand="1"/>
      </w:tblPr>
      <w:tblGrid>
        <w:gridCol w:w="354"/>
        <w:gridCol w:w="8375"/>
        <w:gridCol w:w="271"/>
      </w:tblGrid>
      <w:tr w:rsidR="00F96B21" w:rsidTr="00F96B21">
        <w:trPr>
          <w:gridBefore w:val="1"/>
          <w:gridAfter w:val="1"/>
          <w:wBefore w:w="354" w:type="dxa"/>
          <w:wAfter w:w="271" w:type="dxa"/>
          <w:trHeight w:val="37"/>
        </w:trPr>
        <w:tc>
          <w:tcPr>
            <w:tcW w:w="8376" w:type="dxa"/>
          </w:tcPr>
          <w:p w:rsidR="00F96B21" w:rsidRDefault="00F96B21">
            <w:pPr>
              <w:pStyle w:val="Prrafodelista"/>
              <w:ind w:left="425" w:right="281"/>
              <w:jc w:val="both"/>
              <w:rPr>
                <w:rFonts w:ascii="Arial" w:hAnsi="Arial" w:cs="Arial"/>
                <w:b/>
                <w:sz w:val="22"/>
                <w:szCs w:val="22"/>
              </w:rPr>
            </w:pPr>
          </w:p>
        </w:tc>
      </w:tr>
      <w:tr w:rsidR="00F96B21" w:rsidTr="00F96B21">
        <w:trPr>
          <w:trHeight w:val="37"/>
        </w:trPr>
        <w:tc>
          <w:tcPr>
            <w:tcW w:w="8931" w:type="dxa"/>
            <w:gridSpan w:val="3"/>
          </w:tcPr>
          <w:p w:rsidR="00F96B21" w:rsidRDefault="00F96B21">
            <w:pPr>
              <w:pStyle w:val="Prrafodelista"/>
              <w:ind w:left="425" w:right="281"/>
              <w:jc w:val="both"/>
              <w:rPr>
                <w:rFonts w:ascii="Arial" w:hAnsi="Arial" w:cs="Arial"/>
                <w:sz w:val="22"/>
                <w:szCs w:val="22"/>
              </w:rPr>
            </w:pPr>
            <w:r>
              <w:rPr>
                <w:rFonts w:ascii="Arial" w:hAnsi="Arial" w:cs="Arial"/>
                <w:b/>
                <w:sz w:val="22"/>
                <w:szCs w:val="22"/>
              </w:rPr>
              <w:t>Ing. Maurilio Romo Rodríguez</w:t>
            </w:r>
            <w:r>
              <w:rPr>
                <w:rFonts w:ascii="Arial" w:hAnsi="Arial" w:cs="Arial"/>
                <w:b/>
                <w:sz w:val="22"/>
                <w:szCs w:val="22"/>
                <w:lang w:val="es-MX"/>
              </w:rPr>
              <w:t xml:space="preserve">: </w:t>
            </w:r>
            <w:r>
              <w:rPr>
                <w:rFonts w:ascii="Arial" w:hAnsi="Arial" w:cs="Arial"/>
                <w:sz w:val="22"/>
                <w:szCs w:val="22"/>
              </w:rPr>
              <w:t xml:space="preserve">Continuando con el orden del día pasamos al punto número tres lectura del orden del día por su servidor, punto cuatro lectura de acta anterior y acuerdos, dado lo anterior y aprobado por los miembros del Consejo Directivo de SIMAS Monclova-Frontera, pasamos al punto número cinco que es información de actividades del mes de </w:t>
            </w:r>
            <w:r>
              <w:rPr>
                <w:rFonts w:ascii="Arial" w:hAnsi="Arial" w:cs="Arial"/>
                <w:b/>
                <w:sz w:val="22"/>
                <w:szCs w:val="22"/>
                <w:u w:val="single"/>
              </w:rPr>
              <w:t>Junio</w:t>
            </w:r>
            <w:r>
              <w:rPr>
                <w:rFonts w:ascii="Arial" w:hAnsi="Arial" w:cs="Arial"/>
                <w:b/>
                <w:sz w:val="22"/>
                <w:szCs w:val="22"/>
              </w:rPr>
              <w:t xml:space="preserve"> </w:t>
            </w:r>
            <w:r>
              <w:rPr>
                <w:rFonts w:ascii="Arial" w:hAnsi="Arial" w:cs="Arial"/>
                <w:b/>
                <w:i/>
                <w:sz w:val="22"/>
                <w:szCs w:val="22"/>
              </w:rPr>
              <w:t xml:space="preserve"> </w:t>
            </w:r>
            <w:r>
              <w:rPr>
                <w:rFonts w:ascii="Arial" w:hAnsi="Arial" w:cs="Arial"/>
                <w:sz w:val="22"/>
                <w:szCs w:val="22"/>
              </w:rPr>
              <w:t>iniciando por la Subgerencia Comercial:</w:t>
            </w:r>
          </w:p>
          <w:p w:rsidR="00F96B21" w:rsidRDefault="00F96B21">
            <w:pPr>
              <w:pStyle w:val="Textoindependiente"/>
              <w:rPr>
                <w:rFonts w:ascii="Arial" w:hAnsi="Arial" w:cs="Arial"/>
                <w:sz w:val="22"/>
                <w:szCs w:val="22"/>
              </w:rPr>
            </w:pPr>
          </w:p>
          <w:p w:rsidR="00F96B21" w:rsidRDefault="00F96B21">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Junio del 2017:  </w:t>
            </w:r>
          </w:p>
          <w:p w:rsidR="00F96B21" w:rsidRDefault="00F96B21">
            <w:pPr>
              <w:jc w:val="both"/>
              <w:rPr>
                <w:rFonts w:ascii="Arial" w:hAnsi="Arial" w:cs="Arial"/>
                <w:sz w:val="22"/>
                <w:szCs w:val="22"/>
                <w:lang w:val="es-MX"/>
              </w:rPr>
            </w:pPr>
            <w:r>
              <w:rPr>
                <w:rFonts w:ascii="Arial" w:hAnsi="Arial" w:cs="Arial"/>
                <w:sz w:val="22"/>
                <w:szCs w:val="22"/>
                <w:lang w:val="es-MX"/>
              </w:rPr>
              <w:t>El ingreso de agua y drenaje sin IVA fue de $19,550,000.00</w:t>
            </w:r>
          </w:p>
          <w:p w:rsidR="00F96B21" w:rsidRDefault="00F96B21">
            <w:pPr>
              <w:jc w:val="both"/>
              <w:rPr>
                <w:rFonts w:ascii="Arial" w:hAnsi="Arial" w:cs="Arial"/>
                <w:sz w:val="22"/>
                <w:szCs w:val="22"/>
                <w:lang w:val="es-MX"/>
              </w:rPr>
            </w:pPr>
            <w:r>
              <w:rPr>
                <w:rFonts w:ascii="Arial" w:hAnsi="Arial" w:cs="Arial"/>
                <w:sz w:val="22"/>
                <w:szCs w:val="22"/>
                <w:lang w:val="es-MX"/>
              </w:rPr>
              <w:t xml:space="preserve">En cuanto a los usuarios puntuales por trimestre terminamos con un cumplimiento de usuarios del 78.92 % </w:t>
            </w:r>
          </w:p>
          <w:p w:rsidR="00F96B21" w:rsidRDefault="00F96B21">
            <w:pPr>
              <w:jc w:val="both"/>
              <w:rPr>
                <w:rFonts w:ascii="Arial" w:hAnsi="Arial" w:cs="Arial"/>
                <w:sz w:val="22"/>
                <w:szCs w:val="22"/>
                <w:lang w:val="es-MX"/>
              </w:rPr>
            </w:pPr>
            <w:r>
              <w:rPr>
                <w:rFonts w:ascii="Arial" w:hAnsi="Arial" w:cs="Arial"/>
                <w:sz w:val="22"/>
                <w:szCs w:val="22"/>
                <w:lang w:val="es-MX"/>
              </w:rPr>
              <w:t xml:space="preserve">Respecto a </w:t>
            </w:r>
            <w:proofErr w:type="spellStart"/>
            <w:r>
              <w:rPr>
                <w:rFonts w:ascii="Arial" w:hAnsi="Arial" w:cs="Arial"/>
                <w:sz w:val="22"/>
                <w:szCs w:val="22"/>
                <w:lang w:val="es-MX"/>
              </w:rPr>
              <w:t>SimasContigo</w:t>
            </w:r>
            <w:proofErr w:type="spellEnd"/>
            <w:r>
              <w:rPr>
                <w:rFonts w:ascii="Arial" w:hAnsi="Arial" w:cs="Arial"/>
                <w:sz w:val="22"/>
                <w:szCs w:val="22"/>
                <w:lang w:val="es-MX"/>
              </w:rPr>
              <w:t xml:space="preserve"> se visitaron las colonias El Pueblo y Lupita Murguía </w:t>
            </w:r>
          </w:p>
          <w:p w:rsidR="00F96B21" w:rsidRDefault="00F96B21">
            <w:pPr>
              <w:jc w:val="both"/>
              <w:rPr>
                <w:rFonts w:ascii="Arial" w:hAnsi="Arial" w:cs="Arial"/>
                <w:sz w:val="22"/>
                <w:szCs w:val="22"/>
                <w:lang w:val="es-MX"/>
              </w:rPr>
            </w:pPr>
            <w:r>
              <w:rPr>
                <w:rFonts w:ascii="Arial" w:hAnsi="Arial" w:cs="Arial"/>
                <w:sz w:val="22"/>
                <w:szCs w:val="22"/>
                <w:lang w:val="es-MX"/>
              </w:rPr>
              <w:t xml:space="preserve">En cuanto a Cultura del Agua, </w:t>
            </w:r>
            <w:r>
              <w:rPr>
                <w:rFonts w:ascii="Arial" w:hAnsi="Arial" w:cs="Arial"/>
                <w:sz w:val="22"/>
                <w:szCs w:val="22"/>
                <w:lang w:val="es-MX"/>
              </w:rPr>
              <w:t>se visitaron las</w:t>
            </w:r>
            <w:r>
              <w:rPr>
                <w:rFonts w:ascii="Arial" w:hAnsi="Arial" w:cs="Arial"/>
                <w:sz w:val="22"/>
                <w:szCs w:val="22"/>
                <w:lang w:val="es-MX"/>
              </w:rPr>
              <w:t xml:space="preserve"> Esc. Moisés Así, </w:t>
            </w:r>
            <w:proofErr w:type="spellStart"/>
            <w:r>
              <w:rPr>
                <w:rFonts w:ascii="Arial" w:hAnsi="Arial" w:cs="Arial"/>
                <w:sz w:val="22"/>
                <w:szCs w:val="22"/>
                <w:lang w:val="es-MX"/>
              </w:rPr>
              <w:t>Conalep</w:t>
            </w:r>
            <w:proofErr w:type="spellEnd"/>
            <w:r>
              <w:rPr>
                <w:rFonts w:ascii="Arial" w:hAnsi="Arial" w:cs="Arial"/>
                <w:sz w:val="22"/>
                <w:szCs w:val="22"/>
                <w:lang w:val="es-MX"/>
              </w:rPr>
              <w:t xml:space="preserve"> de Monclova y Esc. Secundaria Justo Sierra.</w:t>
            </w:r>
          </w:p>
          <w:p w:rsidR="006235D2" w:rsidRDefault="006235D2">
            <w:pPr>
              <w:jc w:val="both"/>
              <w:rPr>
                <w:rFonts w:ascii="Arial" w:hAnsi="Arial" w:cs="Arial"/>
                <w:b/>
                <w:sz w:val="22"/>
                <w:szCs w:val="22"/>
                <w:lang w:val="es-MX"/>
              </w:rPr>
            </w:pPr>
          </w:p>
          <w:p w:rsidR="00F96B21" w:rsidRDefault="00F96B21">
            <w:pPr>
              <w:jc w:val="both"/>
              <w:rPr>
                <w:rFonts w:ascii="Arial" w:hAnsi="Arial" w:cs="Arial"/>
                <w:b/>
                <w:sz w:val="22"/>
                <w:szCs w:val="22"/>
                <w:lang w:val="es-MX"/>
              </w:rPr>
            </w:pPr>
            <w:r>
              <w:rPr>
                <w:rFonts w:ascii="Arial" w:hAnsi="Arial" w:cs="Arial"/>
                <w:b/>
                <w:sz w:val="22"/>
                <w:szCs w:val="22"/>
                <w:lang w:val="es-MX"/>
              </w:rPr>
              <w:t>Se aprobó de manera unánime la información de actividades correspondiente al mes de J</w:t>
            </w:r>
            <w:r>
              <w:rPr>
                <w:rFonts w:ascii="Arial" w:hAnsi="Arial" w:cs="Arial"/>
                <w:b/>
                <w:sz w:val="22"/>
                <w:szCs w:val="22"/>
                <w:u w:val="single"/>
                <w:lang w:val="es-MX"/>
              </w:rPr>
              <w:t>unio de  2017</w:t>
            </w:r>
            <w:r>
              <w:rPr>
                <w:rFonts w:ascii="Arial" w:hAnsi="Arial" w:cs="Arial"/>
                <w:b/>
                <w:sz w:val="22"/>
                <w:szCs w:val="22"/>
                <w:lang w:val="es-MX"/>
              </w:rPr>
              <w:t xml:space="preserve"> presentada por el área comercial.</w:t>
            </w:r>
          </w:p>
          <w:p w:rsidR="00F96B21" w:rsidRDefault="00F96B21">
            <w:pPr>
              <w:pStyle w:val="Textoindependiente"/>
              <w:rPr>
                <w:rFonts w:ascii="Arial" w:hAnsi="Arial" w:cs="Arial"/>
                <w:b/>
                <w:sz w:val="22"/>
                <w:szCs w:val="22"/>
                <w:lang w:val="es-MX"/>
              </w:rPr>
            </w:pPr>
          </w:p>
          <w:p w:rsidR="006235D2" w:rsidRDefault="006235D2">
            <w:pPr>
              <w:pStyle w:val="Textoindependiente"/>
              <w:rPr>
                <w:rFonts w:ascii="Arial" w:hAnsi="Arial" w:cs="Arial"/>
                <w:b/>
                <w:sz w:val="22"/>
                <w:szCs w:val="22"/>
                <w:lang w:val="es-MX"/>
              </w:rPr>
            </w:pPr>
          </w:p>
          <w:p w:rsidR="006235D2" w:rsidRDefault="006235D2">
            <w:pPr>
              <w:pStyle w:val="Textoindependiente"/>
              <w:rPr>
                <w:rFonts w:ascii="Arial" w:hAnsi="Arial" w:cs="Arial"/>
                <w:b/>
                <w:sz w:val="22"/>
                <w:szCs w:val="22"/>
                <w:lang w:val="es-MX"/>
              </w:rPr>
            </w:pPr>
          </w:p>
          <w:p w:rsidR="006235D2" w:rsidRDefault="006235D2">
            <w:pPr>
              <w:pStyle w:val="Textoindependiente"/>
              <w:rPr>
                <w:rFonts w:ascii="Arial" w:hAnsi="Arial" w:cs="Arial"/>
                <w:b/>
                <w:sz w:val="22"/>
                <w:szCs w:val="22"/>
                <w:lang w:val="es-MX"/>
              </w:rPr>
            </w:pPr>
          </w:p>
          <w:p w:rsidR="006235D2" w:rsidRDefault="006235D2">
            <w:pPr>
              <w:pStyle w:val="Textoindependiente"/>
              <w:rPr>
                <w:rFonts w:ascii="Arial" w:hAnsi="Arial" w:cs="Arial"/>
                <w:b/>
                <w:sz w:val="22"/>
                <w:szCs w:val="22"/>
                <w:lang w:val="es-MX"/>
              </w:rPr>
            </w:pPr>
          </w:p>
          <w:p w:rsidR="00F96B21" w:rsidRDefault="00F96B21">
            <w:pPr>
              <w:pStyle w:val="Textoindependiente"/>
              <w:rPr>
                <w:rFonts w:ascii="Arial" w:hAnsi="Arial" w:cs="Arial"/>
                <w:b/>
                <w:sz w:val="22"/>
                <w:szCs w:val="22"/>
                <w:lang w:val="es-MX"/>
              </w:rPr>
            </w:pPr>
            <w:r>
              <w:rPr>
                <w:rFonts w:ascii="Arial" w:hAnsi="Arial" w:cs="Arial"/>
                <w:b/>
                <w:sz w:val="22"/>
                <w:szCs w:val="22"/>
                <w:lang w:val="es-MX"/>
              </w:rPr>
              <w:lastRenderedPageBreak/>
              <w:t xml:space="preserve">El C.P. Jesús Mesón Haro, presentó informe del área de Administración y Finanzas correspondiente al mes de Junio de 2017: </w:t>
            </w:r>
          </w:p>
          <w:p w:rsidR="00F96B21" w:rsidRDefault="00F96B21">
            <w:pPr>
              <w:pStyle w:val="Textoindependiente"/>
              <w:rPr>
                <w:rFonts w:ascii="Arial" w:hAnsi="Arial" w:cs="Arial"/>
                <w:b/>
                <w:sz w:val="22"/>
                <w:szCs w:val="22"/>
                <w:u w:val="single"/>
                <w:lang w:val="es-MX"/>
              </w:rPr>
            </w:pPr>
            <w:r>
              <w:rPr>
                <w:rFonts w:ascii="Arial" w:hAnsi="Arial" w:cs="Arial"/>
                <w:b/>
                <w:sz w:val="22"/>
                <w:szCs w:val="22"/>
                <w:u w:val="single"/>
                <w:lang w:val="es-MX"/>
              </w:rPr>
              <w:t>El Estado de actividades al mes de Junio de 2017:</w:t>
            </w:r>
          </w:p>
          <w:p w:rsidR="00F96B21" w:rsidRDefault="00F96B21">
            <w:pPr>
              <w:pStyle w:val="Textoindependiente"/>
              <w:rPr>
                <w:rFonts w:ascii="Arial" w:hAnsi="Arial" w:cs="Arial"/>
                <w:sz w:val="22"/>
                <w:szCs w:val="22"/>
                <w:lang w:val="es-MX"/>
              </w:rPr>
            </w:pPr>
            <w:r>
              <w:rPr>
                <w:rFonts w:ascii="Arial" w:hAnsi="Arial" w:cs="Arial"/>
                <w:sz w:val="22"/>
                <w:szCs w:val="22"/>
                <w:lang w:val="es-MX"/>
              </w:rPr>
              <w:t xml:space="preserve">Los </w:t>
            </w:r>
            <w:r>
              <w:rPr>
                <w:rFonts w:ascii="Arial" w:hAnsi="Arial" w:cs="Arial"/>
                <w:b/>
                <w:sz w:val="22"/>
                <w:szCs w:val="22"/>
                <w:u w:val="single"/>
                <w:lang w:val="es-MX"/>
              </w:rPr>
              <w:t>Ingresos</w:t>
            </w:r>
            <w:r>
              <w:rPr>
                <w:rFonts w:ascii="Arial" w:hAnsi="Arial" w:cs="Arial"/>
                <w:sz w:val="22"/>
                <w:szCs w:val="22"/>
                <w:lang w:val="es-MX"/>
              </w:rPr>
              <w:t xml:space="preserve"> netos </w:t>
            </w:r>
            <w:r w:rsidR="008C5211">
              <w:rPr>
                <w:rFonts w:ascii="Arial" w:hAnsi="Arial" w:cs="Arial"/>
                <w:sz w:val="22"/>
                <w:szCs w:val="22"/>
                <w:lang w:val="es-MX"/>
              </w:rPr>
              <w:t xml:space="preserve">fueron </w:t>
            </w:r>
            <w:r>
              <w:rPr>
                <w:rFonts w:ascii="Arial" w:hAnsi="Arial" w:cs="Arial"/>
                <w:sz w:val="22"/>
                <w:szCs w:val="22"/>
                <w:lang w:val="es-MX"/>
              </w:rPr>
              <w:t xml:space="preserve">de $21,743,000., </w:t>
            </w:r>
            <w:r w:rsidR="00013627">
              <w:rPr>
                <w:rFonts w:ascii="Arial" w:hAnsi="Arial" w:cs="Arial"/>
                <w:sz w:val="22"/>
                <w:szCs w:val="22"/>
                <w:lang w:val="es-MX"/>
              </w:rPr>
              <w:t>para un</w:t>
            </w:r>
            <w:r w:rsidR="008C5211">
              <w:rPr>
                <w:rFonts w:ascii="Arial" w:hAnsi="Arial" w:cs="Arial"/>
                <w:sz w:val="22"/>
                <w:szCs w:val="22"/>
                <w:lang w:val="es-MX"/>
              </w:rPr>
              <w:t xml:space="preserve"> total de </w:t>
            </w:r>
            <w:r>
              <w:rPr>
                <w:rFonts w:ascii="Arial" w:hAnsi="Arial" w:cs="Arial"/>
                <w:b/>
                <w:sz w:val="22"/>
                <w:szCs w:val="22"/>
                <w:u w:val="single"/>
                <w:lang w:val="es-MX"/>
              </w:rPr>
              <w:t>Egresos</w:t>
            </w:r>
            <w:r>
              <w:rPr>
                <w:rFonts w:ascii="Arial" w:hAnsi="Arial" w:cs="Arial"/>
                <w:sz w:val="22"/>
                <w:szCs w:val="22"/>
                <w:lang w:val="es-MX"/>
              </w:rPr>
              <w:t>: de $19,021,000., resultado positivo antes de depreciación $2,722,000., depreciación y amortizaciones $1,280,000., para un resultado positivo del ejercicio (ahorro) de $1,442,000.</w:t>
            </w:r>
          </w:p>
          <w:p w:rsidR="00F96B21" w:rsidRDefault="00F96B21">
            <w:pPr>
              <w:jc w:val="both"/>
              <w:rPr>
                <w:rFonts w:ascii="Arial" w:hAnsi="Arial" w:cs="Arial"/>
                <w:sz w:val="22"/>
                <w:szCs w:val="22"/>
                <w:lang w:val="es-MX"/>
              </w:rPr>
            </w:pPr>
            <w:r>
              <w:rPr>
                <w:rFonts w:ascii="Arial" w:hAnsi="Arial" w:cs="Arial"/>
                <w:sz w:val="22"/>
                <w:szCs w:val="22"/>
                <w:lang w:val="es-MX"/>
              </w:rPr>
              <w:t xml:space="preserve">En cuanto al </w:t>
            </w:r>
            <w:r>
              <w:rPr>
                <w:rFonts w:ascii="Arial" w:hAnsi="Arial" w:cs="Arial"/>
                <w:b/>
                <w:sz w:val="22"/>
                <w:szCs w:val="22"/>
                <w:u w:val="single"/>
                <w:lang w:val="es-MX"/>
              </w:rPr>
              <w:t>Estado de Flujo en Efectivo de junio del 2017</w:t>
            </w:r>
            <w:r>
              <w:rPr>
                <w:rFonts w:ascii="Arial" w:hAnsi="Arial" w:cs="Arial"/>
                <w:sz w:val="22"/>
                <w:szCs w:val="22"/>
                <w:lang w:val="es-MX"/>
              </w:rPr>
              <w:t xml:space="preserve">, </w:t>
            </w:r>
            <w:r w:rsidR="00825F85">
              <w:rPr>
                <w:rFonts w:ascii="Arial" w:hAnsi="Arial" w:cs="Arial"/>
                <w:sz w:val="22"/>
                <w:szCs w:val="22"/>
                <w:lang w:val="es-MX"/>
              </w:rPr>
              <w:t>terminó</w:t>
            </w:r>
            <w:r>
              <w:rPr>
                <w:rFonts w:ascii="Arial" w:hAnsi="Arial" w:cs="Arial"/>
                <w:sz w:val="22"/>
                <w:szCs w:val="22"/>
                <w:lang w:val="es-MX"/>
              </w:rPr>
              <w:t xml:space="preserve"> </w:t>
            </w:r>
            <w:r w:rsidR="00825F85">
              <w:rPr>
                <w:rFonts w:ascii="Arial" w:hAnsi="Arial" w:cs="Arial"/>
                <w:sz w:val="22"/>
                <w:szCs w:val="22"/>
                <w:lang w:val="es-MX"/>
              </w:rPr>
              <w:t xml:space="preserve">con </w:t>
            </w:r>
            <w:r>
              <w:rPr>
                <w:rFonts w:ascii="Arial" w:hAnsi="Arial" w:cs="Arial"/>
                <w:sz w:val="22"/>
                <w:szCs w:val="22"/>
                <w:lang w:val="es-MX"/>
              </w:rPr>
              <w:t>un total de ingresos de $23,546,000., un total de egresos de $15,285,000., teniendo un flujo neto de operación positivo de $8,261,000., que sumado al saldo inicial tenemos un saldo disponible de $19,422,000.,  invertimos en activos de $4,139,000., obteniendo al final del periodo en caja y bancos  $15,283,000., fondo para inversión (</w:t>
            </w:r>
            <w:proofErr w:type="spellStart"/>
            <w:r>
              <w:rPr>
                <w:rFonts w:ascii="Arial" w:hAnsi="Arial" w:cs="Arial"/>
                <w:sz w:val="22"/>
                <w:szCs w:val="22"/>
                <w:lang w:val="es-MX"/>
              </w:rPr>
              <w:t>prodder,Prome</w:t>
            </w:r>
            <w:proofErr w:type="spellEnd"/>
            <w:r>
              <w:rPr>
                <w:rFonts w:ascii="Arial" w:hAnsi="Arial" w:cs="Arial"/>
                <w:sz w:val="22"/>
                <w:szCs w:val="22"/>
                <w:lang w:val="es-MX"/>
              </w:rPr>
              <w:t>) de $11,589,000, para una suma total de $15,283,000.</w:t>
            </w:r>
          </w:p>
          <w:p w:rsidR="00F96B21" w:rsidRDefault="00F96B21">
            <w:pPr>
              <w:jc w:val="both"/>
              <w:rPr>
                <w:rFonts w:ascii="Arial" w:hAnsi="Arial" w:cs="Arial"/>
                <w:sz w:val="22"/>
                <w:szCs w:val="22"/>
                <w:lang w:val="es-MX"/>
              </w:rPr>
            </w:pPr>
            <w:r>
              <w:rPr>
                <w:rFonts w:ascii="Arial" w:hAnsi="Arial" w:cs="Arial"/>
                <w:sz w:val="22"/>
                <w:szCs w:val="22"/>
                <w:lang w:val="es-MX"/>
              </w:rPr>
              <w:t xml:space="preserve">El </w:t>
            </w:r>
            <w:r>
              <w:rPr>
                <w:rFonts w:ascii="Arial" w:hAnsi="Arial" w:cs="Arial"/>
                <w:b/>
                <w:sz w:val="22"/>
                <w:szCs w:val="22"/>
                <w:u w:val="single"/>
                <w:lang w:val="es-MX"/>
              </w:rPr>
              <w:t>Estado de Situación Financiera</w:t>
            </w:r>
            <w:r>
              <w:rPr>
                <w:rFonts w:ascii="Arial" w:hAnsi="Arial" w:cs="Arial"/>
                <w:sz w:val="22"/>
                <w:szCs w:val="22"/>
                <w:lang w:val="es-MX"/>
              </w:rPr>
              <w:t xml:space="preserve">  un total de Activo Circulante de $37</w:t>
            </w:r>
            <w:proofErr w:type="gramStart"/>
            <w:r>
              <w:rPr>
                <w:rFonts w:ascii="Arial" w:hAnsi="Arial" w:cs="Arial"/>
                <w:sz w:val="22"/>
                <w:szCs w:val="22"/>
                <w:lang w:val="es-MX"/>
              </w:rPr>
              <w:t>,798,000</w:t>
            </w:r>
            <w:proofErr w:type="gramEnd"/>
            <w:r>
              <w:rPr>
                <w:rFonts w:ascii="Arial" w:hAnsi="Arial" w:cs="Arial"/>
                <w:sz w:val="22"/>
                <w:szCs w:val="22"/>
                <w:lang w:val="es-MX"/>
              </w:rPr>
              <w:t>., un total de Activo Fijo de $320,776,000., un diferido de $1,089,000., para un total de activo de $359,663,000.</w:t>
            </w:r>
          </w:p>
          <w:p w:rsidR="00F96B21" w:rsidRDefault="00013627">
            <w:pPr>
              <w:jc w:val="both"/>
              <w:rPr>
                <w:rFonts w:ascii="Arial" w:hAnsi="Arial" w:cs="Arial"/>
                <w:sz w:val="22"/>
                <w:szCs w:val="22"/>
                <w:lang w:val="es-MX"/>
              </w:rPr>
            </w:pPr>
            <w:r>
              <w:rPr>
                <w:rFonts w:ascii="Arial" w:hAnsi="Arial" w:cs="Arial"/>
                <w:sz w:val="22"/>
                <w:szCs w:val="22"/>
                <w:lang w:val="es-MX"/>
              </w:rPr>
              <w:t>U</w:t>
            </w:r>
            <w:r w:rsidR="00F96B21">
              <w:rPr>
                <w:rFonts w:ascii="Arial" w:hAnsi="Arial" w:cs="Arial"/>
                <w:sz w:val="22"/>
                <w:szCs w:val="22"/>
                <w:lang w:val="es-MX"/>
              </w:rPr>
              <w:t xml:space="preserve">n   pasivo a corto plazo de $19,878,000., el pasivo contingente $56,935,000, es la reserva para indemnización, total del pasivo $76,813,000.,  el patrimonio de $86,305,000., aportaciones </w:t>
            </w:r>
            <w:proofErr w:type="spellStart"/>
            <w:r w:rsidR="00F96B21">
              <w:rPr>
                <w:rFonts w:ascii="Arial" w:hAnsi="Arial" w:cs="Arial"/>
                <w:sz w:val="22"/>
                <w:szCs w:val="22"/>
                <w:lang w:val="es-MX"/>
              </w:rPr>
              <w:t>Prodder</w:t>
            </w:r>
            <w:proofErr w:type="spellEnd"/>
            <w:r w:rsidR="00F96B21">
              <w:rPr>
                <w:rFonts w:ascii="Arial" w:hAnsi="Arial" w:cs="Arial"/>
                <w:sz w:val="22"/>
                <w:szCs w:val="22"/>
                <w:lang w:val="es-MX"/>
              </w:rPr>
              <w:t xml:space="preserve"> de $133,470,000., aportaciones </w:t>
            </w:r>
            <w:proofErr w:type="spellStart"/>
            <w:r w:rsidR="00F96B21">
              <w:rPr>
                <w:rFonts w:ascii="Arial" w:hAnsi="Arial" w:cs="Arial"/>
                <w:sz w:val="22"/>
                <w:szCs w:val="22"/>
                <w:lang w:val="es-MX"/>
              </w:rPr>
              <w:t>Prome</w:t>
            </w:r>
            <w:proofErr w:type="spellEnd"/>
            <w:r w:rsidR="00F96B21">
              <w:rPr>
                <w:rFonts w:ascii="Arial" w:hAnsi="Arial" w:cs="Arial"/>
                <w:sz w:val="22"/>
                <w:szCs w:val="22"/>
                <w:lang w:val="es-MX"/>
              </w:rPr>
              <w:t xml:space="preserve"> y Prodi de $6,331,000, Resultado de Ejercicios anteriores de $47,754,000, resultado del ejercicio de $8,990,000., para un total de Patrimonio de $282,850,000., y un total de Pasivo y Patrimonio de $359,663,000.</w:t>
            </w:r>
          </w:p>
          <w:p w:rsidR="003F7DC2" w:rsidRDefault="003F7DC2" w:rsidP="003F7DC2">
            <w:pPr>
              <w:pStyle w:val="Textoindependiente"/>
              <w:rPr>
                <w:rFonts w:ascii="Arial" w:hAnsi="Arial" w:cs="Arial"/>
                <w:sz w:val="22"/>
                <w:szCs w:val="22"/>
                <w:lang w:val="es-MX"/>
              </w:rPr>
            </w:pPr>
            <w:r w:rsidRPr="008D57B6">
              <w:rPr>
                <w:rFonts w:ascii="Arial" w:hAnsi="Arial" w:cs="Arial"/>
                <w:b/>
                <w:sz w:val="22"/>
                <w:szCs w:val="22"/>
                <w:u w:val="single"/>
                <w:lang w:val="es-MX"/>
              </w:rPr>
              <w:t>Avance de Gestión Financiera correspondiente al Segundo Trimestre</w:t>
            </w:r>
            <w:r>
              <w:rPr>
                <w:rFonts w:ascii="Arial" w:hAnsi="Arial" w:cs="Arial"/>
                <w:sz w:val="22"/>
                <w:szCs w:val="22"/>
                <w:lang w:val="es-MX"/>
              </w:rPr>
              <w:t>:</w:t>
            </w:r>
          </w:p>
          <w:p w:rsidR="003F7DC2" w:rsidRDefault="003F7DC2" w:rsidP="003F7DC2">
            <w:pPr>
              <w:pStyle w:val="Textoindependiente"/>
              <w:rPr>
                <w:rFonts w:ascii="Arial" w:hAnsi="Arial" w:cs="Arial"/>
                <w:sz w:val="22"/>
                <w:szCs w:val="22"/>
                <w:lang w:val="es-MX"/>
              </w:rPr>
            </w:pPr>
            <w:r>
              <w:rPr>
                <w:rFonts w:ascii="Arial" w:hAnsi="Arial" w:cs="Arial"/>
                <w:sz w:val="22"/>
                <w:szCs w:val="22"/>
                <w:lang w:val="es-MX"/>
              </w:rPr>
              <w:t xml:space="preserve">Agua y drenaje $61,031,000., otros $5,955,000., aguas residuales $1,059,000., productos financieros $536,000., bonificaciones $4,615,000., para un total de ingresos netos de $63,966,000., en cuanto a servicios personales $30,434,000., servicios generales $19,521,000., materiales y suministros $3,661,000., gastos financieros y otros $111,000., el total de egresos de $53,727,000., el resultado antes de depreciación de $10,239,000., depreciaciones y amortizaciones de $3,842,000., para un resultado positivo del ejercicio (ahorro) de $6,397,000.00 </w:t>
            </w:r>
          </w:p>
          <w:p w:rsidR="006235D2" w:rsidRDefault="006235D2">
            <w:pPr>
              <w:jc w:val="both"/>
              <w:rPr>
                <w:rFonts w:ascii="Arial" w:hAnsi="Arial" w:cs="Arial"/>
                <w:b/>
                <w:sz w:val="22"/>
                <w:szCs w:val="22"/>
                <w:lang w:val="es-MX"/>
              </w:rPr>
            </w:pPr>
          </w:p>
          <w:p w:rsidR="00F96B21" w:rsidRDefault="00F96B21">
            <w:pPr>
              <w:jc w:val="both"/>
              <w:rPr>
                <w:rFonts w:ascii="Arial" w:hAnsi="Arial" w:cs="Arial"/>
                <w:sz w:val="22"/>
                <w:szCs w:val="22"/>
                <w:lang w:val="es-MX"/>
              </w:rPr>
            </w:pPr>
            <w:r>
              <w:rPr>
                <w:rFonts w:ascii="Arial" w:hAnsi="Arial" w:cs="Arial"/>
                <w:b/>
                <w:sz w:val="22"/>
                <w:szCs w:val="22"/>
                <w:lang w:val="es-MX"/>
              </w:rPr>
              <w:t>Se sometió a votación de los miembros del Consejo Directivo el Avance de Gestión Financiera correspondiente al Segundo Trimestre del 2017, así como la información de actividades correspondiente al mes</w:t>
            </w:r>
            <w:r>
              <w:rPr>
                <w:rFonts w:ascii="Arial" w:hAnsi="Arial" w:cs="Arial"/>
                <w:b/>
                <w:sz w:val="22"/>
                <w:szCs w:val="22"/>
                <w:u w:val="single"/>
                <w:lang w:val="es-MX"/>
              </w:rPr>
              <w:t xml:space="preserve"> de junio de 2017</w:t>
            </w:r>
            <w:r>
              <w:rPr>
                <w:rFonts w:ascii="Arial" w:hAnsi="Arial" w:cs="Arial"/>
                <w:b/>
                <w:sz w:val="22"/>
                <w:szCs w:val="22"/>
                <w:lang w:val="es-MX"/>
              </w:rPr>
              <w:t xml:space="preserve"> presentada por el área de Administración y Finanzas lo cual fue aprobado por unanimidad.</w:t>
            </w:r>
          </w:p>
        </w:tc>
      </w:tr>
      <w:tr w:rsidR="00F96B21" w:rsidTr="00F96B21">
        <w:trPr>
          <w:gridAfter w:val="1"/>
          <w:wAfter w:w="271" w:type="dxa"/>
          <w:trHeight w:val="37"/>
        </w:trPr>
        <w:tc>
          <w:tcPr>
            <w:tcW w:w="8660" w:type="dxa"/>
            <w:gridSpan w:val="2"/>
          </w:tcPr>
          <w:p w:rsidR="00F96B21" w:rsidRDefault="00F96B21">
            <w:pPr>
              <w:ind w:right="281"/>
              <w:jc w:val="both"/>
              <w:rPr>
                <w:rFonts w:ascii="Arial" w:hAnsi="Arial" w:cs="Arial"/>
                <w:b/>
                <w:sz w:val="22"/>
                <w:szCs w:val="22"/>
              </w:rPr>
            </w:pPr>
          </w:p>
        </w:tc>
      </w:tr>
      <w:tr w:rsidR="00F96B21" w:rsidTr="00F96B21">
        <w:trPr>
          <w:trHeight w:val="37"/>
        </w:trPr>
        <w:tc>
          <w:tcPr>
            <w:tcW w:w="8931" w:type="dxa"/>
            <w:gridSpan w:val="3"/>
          </w:tcPr>
          <w:p w:rsidR="00F96B21" w:rsidRDefault="00F96B21">
            <w:pPr>
              <w:jc w:val="both"/>
              <w:rPr>
                <w:rFonts w:ascii="Arial" w:hAnsi="Arial" w:cs="Arial"/>
                <w:b/>
                <w:sz w:val="22"/>
                <w:szCs w:val="22"/>
                <w:lang w:val="es-MX"/>
              </w:rPr>
            </w:pPr>
            <w:r>
              <w:rPr>
                <w:rFonts w:ascii="Arial" w:hAnsi="Arial" w:cs="Arial"/>
                <w:b/>
                <w:sz w:val="22"/>
                <w:szCs w:val="22"/>
                <w:lang w:val="es-MX"/>
              </w:rPr>
              <w:t xml:space="preserve">El Ing. José Abel de Luna Romo, presentó el informe del área Técnica correspondiente al mes de junio de 2017:    </w:t>
            </w:r>
          </w:p>
          <w:p w:rsidR="00F96B21" w:rsidRDefault="00F96B21" w:rsidP="003F7DC2">
            <w:pPr>
              <w:pStyle w:val="Textoindependiente"/>
              <w:rPr>
                <w:rFonts w:ascii="Arial" w:hAnsi="Arial" w:cs="Arial"/>
                <w:b/>
                <w:sz w:val="22"/>
                <w:szCs w:val="22"/>
                <w:lang w:val="es-MX"/>
              </w:rPr>
            </w:pPr>
            <w:r>
              <w:rPr>
                <w:rFonts w:ascii="Arial" w:hAnsi="Arial" w:cs="Arial"/>
                <w:sz w:val="22"/>
                <w:szCs w:val="22"/>
                <w:lang w:val="es-MX"/>
              </w:rPr>
              <w:t xml:space="preserve">La producción del mes por </w:t>
            </w:r>
            <w:r w:rsidR="00F7644C">
              <w:rPr>
                <w:rFonts w:ascii="Arial" w:hAnsi="Arial" w:cs="Arial"/>
                <w:sz w:val="22"/>
                <w:szCs w:val="22"/>
                <w:lang w:val="es-MX"/>
              </w:rPr>
              <w:t>metros cúbicos fue de 3,212,080 mientras que el</w:t>
            </w:r>
            <w:r>
              <w:rPr>
                <w:rFonts w:ascii="Arial" w:hAnsi="Arial" w:cs="Arial"/>
                <w:sz w:val="22"/>
                <w:szCs w:val="22"/>
                <w:lang w:val="es-MX"/>
              </w:rPr>
              <w:t xml:space="preserve"> consumo de en</w:t>
            </w:r>
            <w:r w:rsidR="00F7644C">
              <w:rPr>
                <w:rFonts w:ascii="Arial" w:hAnsi="Arial" w:cs="Arial"/>
                <w:sz w:val="22"/>
                <w:szCs w:val="22"/>
                <w:lang w:val="es-MX"/>
              </w:rPr>
              <w:t xml:space="preserve">ergía que fue de 1,685,629 </w:t>
            </w:r>
            <w:proofErr w:type="spellStart"/>
            <w:r w:rsidR="00F7644C">
              <w:rPr>
                <w:rFonts w:ascii="Arial" w:hAnsi="Arial" w:cs="Arial"/>
                <w:sz w:val="22"/>
                <w:szCs w:val="22"/>
                <w:lang w:val="es-MX"/>
              </w:rPr>
              <w:t>kwh</w:t>
            </w:r>
            <w:proofErr w:type="spellEnd"/>
            <w:r w:rsidR="00F7644C">
              <w:rPr>
                <w:rFonts w:ascii="Arial" w:hAnsi="Arial" w:cs="Arial"/>
                <w:sz w:val="22"/>
                <w:szCs w:val="22"/>
                <w:lang w:val="es-MX"/>
              </w:rPr>
              <w:t xml:space="preserve"> y </w:t>
            </w:r>
            <w:r>
              <w:rPr>
                <w:rFonts w:ascii="Arial" w:hAnsi="Arial" w:cs="Arial"/>
                <w:sz w:val="22"/>
                <w:szCs w:val="22"/>
                <w:lang w:val="es-MX"/>
              </w:rPr>
              <w:t xml:space="preserve">la eficiencia técnica real fue del 68% </w:t>
            </w:r>
          </w:p>
          <w:p w:rsidR="00F96B21" w:rsidRDefault="00F96B21">
            <w:pPr>
              <w:pStyle w:val="Textoindependiente"/>
              <w:rPr>
                <w:rFonts w:ascii="Arial" w:hAnsi="Arial" w:cs="Arial"/>
                <w:b/>
                <w:sz w:val="22"/>
                <w:szCs w:val="22"/>
                <w:u w:val="single"/>
                <w:lang w:val="es-MX"/>
              </w:rPr>
            </w:pPr>
            <w:r>
              <w:rPr>
                <w:rFonts w:ascii="Arial" w:hAnsi="Arial" w:cs="Arial"/>
                <w:sz w:val="22"/>
                <w:szCs w:val="22"/>
                <w:lang w:val="es-MX"/>
              </w:rPr>
              <w:t>Respecto a</w:t>
            </w:r>
            <w:r>
              <w:rPr>
                <w:rFonts w:ascii="Arial" w:hAnsi="Arial" w:cs="Arial"/>
                <w:b/>
                <w:sz w:val="22"/>
                <w:szCs w:val="22"/>
                <w:u w:val="single"/>
                <w:lang w:val="es-MX"/>
              </w:rPr>
              <w:t xml:space="preserve"> Obras </w:t>
            </w:r>
            <w:proofErr w:type="spellStart"/>
            <w:r>
              <w:rPr>
                <w:rFonts w:ascii="Arial" w:hAnsi="Arial" w:cs="Arial"/>
                <w:b/>
                <w:sz w:val="22"/>
                <w:szCs w:val="22"/>
                <w:u w:val="single"/>
                <w:lang w:val="es-MX"/>
              </w:rPr>
              <w:t>Concluídas</w:t>
            </w:r>
            <w:proofErr w:type="spellEnd"/>
            <w:r>
              <w:rPr>
                <w:rFonts w:ascii="Arial" w:hAnsi="Arial" w:cs="Arial"/>
                <w:b/>
                <w:sz w:val="22"/>
                <w:szCs w:val="22"/>
                <w:u w:val="single"/>
                <w:lang w:val="es-MX"/>
              </w:rPr>
              <w:t>:</w:t>
            </w:r>
          </w:p>
          <w:p w:rsidR="00F96B21" w:rsidRDefault="00F96B21">
            <w:pPr>
              <w:jc w:val="both"/>
              <w:rPr>
                <w:rFonts w:ascii="Arial" w:hAnsi="Arial" w:cs="Arial"/>
                <w:sz w:val="22"/>
                <w:szCs w:val="22"/>
                <w:lang w:val="es-MX"/>
              </w:rPr>
            </w:pPr>
            <w:r>
              <w:rPr>
                <w:rFonts w:ascii="Arial" w:hAnsi="Arial" w:cs="Arial"/>
                <w:sz w:val="22"/>
                <w:szCs w:val="22"/>
                <w:lang w:val="es-MX"/>
              </w:rPr>
              <w:t xml:space="preserve">Reposición de 110.00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y descargas en calle Ermita entre Ave. Juárez y Aldama, Zona Centro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$290,671.72.</w:t>
            </w:r>
          </w:p>
          <w:p w:rsidR="00F96B21" w:rsidRDefault="00F96B21">
            <w:pPr>
              <w:jc w:val="both"/>
              <w:rPr>
                <w:rFonts w:ascii="Arial" w:hAnsi="Arial" w:cs="Arial"/>
                <w:sz w:val="22"/>
                <w:szCs w:val="22"/>
                <w:lang w:val="es-MX"/>
              </w:rPr>
            </w:pPr>
            <w:r>
              <w:rPr>
                <w:rFonts w:ascii="Arial" w:hAnsi="Arial" w:cs="Arial"/>
                <w:b/>
                <w:sz w:val="22"/>
                <w:szCs w:val="22"/>
                <w:u w:val="single"/>
                <w:lang w:val="es-MX"/>
              </w:rPr>
              <w:t xml:space="preserve">Obras en Proceso: </w:t>
            </w:r>
            <w:r>
              <w:rPr>
                <w:rFonts w:ascii="Arial" w:hAnsi="Arial" w:cs="Arial"/>
                <w:sz w:val="22"/>
                <w:szCs w:val="22"/>
                <w:lang w:val="es-MX"/>
              </w:rPr>
              <w:t xml:space="preserve">Reposición de 962.00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y tomas domiciliarias en calle Montecarlo entre </w:t>
            </w:r>
            <w:proofErr w:type="spellStart"/>
            <w:r>
              <w:rPr>
                <w:rFonts w:ascii="Arial" w:hAnsi="Arial" w:cs="Arial"/>
                <w:sz w:val="22"/>
                <w:szCs w:val="22"/>
                <w:lang w:val="es-MX"/>
              </w:rPr>
              <w:t>Blvd</w:t>
            </w:r>
            <w:proofErr w:type="spellEnd"/>
            <w:r>
              <w:rPr>
                <w:rFonts w:ascii="Arial" w:hAnsi="Arial" w:cs="Arial"/>
                <w:sz w:val="22"/>
                <w:szCs w:val="22"/>
                <w:lang w:val="es-MX"/>
              </w:rPr>
              <w:t xml:space="preserve">. Ejército Nacional y </w:t>
            </w:r>
            <w:proofErr w:type="spellStart"/>
            <w:r>
              <w:rPr>
                <w:rFonts w:ascii="Arial" w:hAnsi="Arial" w:cs="Arial"/>
                <w:sz w:val="22"/>
                <w:szCs w:val="22"/>
                <w:lang w:val="es-MX"/>
              </w:rPr>
              <w:t>Blvd</w:t>
            </w:r>
            <w:proofErr w:type="spellEnd"/>
            <w:r>
              <w:rPr>
                <w:rFonts w:ascii="Arial" w:hAnsi="Arial" w:cs="Arial"/>
                <w:sz w:val="22"/>
                <w:szCs w:val="22"/>
                <w:lang w:val="es-MX"/>
              </w:rPr>
              <w:t xml:space="preserve">. B. Juárez col. Picasso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$1</w:t>
            </w:r>
            <w:proofErr w:type="gramStart"/>
            <w:r>
              <w:rPr>
                <w:rFonts w:ascii="Arial" w:hAnsi="Arial" w:cs="Arial"/>
                <w:sz w:val="22"/>
                <w:szCs w:val="22"/>
                <w:lang w:val="es-MX"/>
              </w:rPr>
              <w:t>,018,723.34</w:t>
            </w:r>
            <w:proofErr w:type="gramEnd"/>
            <w:r>
              <w:rPr>
                <w:rFonts w:ascii="Arial" w:hAnsi="Arial" w:cs="Arial"/>
                <w:sz w:val="22"/>
                <w:szCs w:val="22"/>
                <w:lang w:val="es-MX"/>
              </w:rPr>
              <w:t xml:space="preserve">. Obra que inició el día 01 de junio del 2017 y de  </w:t>
            </w:r>
            <w:proofErr w:type="gramStart"/>
            <w:r>
              <w:rPr>
                <w:rFonts w:ascii="Arial" w:hAnsi="Arial" w:cs="Arial"/>
                <w:sz w:val="22"/>
                <w:szCs w:val="22"/>
                <w:lang w:val="es-MX"/>
              </w:rPr>
              <w:t>termino</w:t>
            </w:r>
            <w:proofErr w:type="gramEnd"/>
            <w:r>
              <w:rPr>
                <w:rFonts w:ascii="Arial" w:hAnsi="Arial" w:cs="Arial"/>
                <w:sz w:val="22"/>
                <w:szCs w:val="22"/>
                <w:lang w:val="es-MX"/>
              </w:rPr>
              <w:t xml:space="preserve"> el día 31 de julio del mismo año.</w:t>
            </w:r>
          </w:p>
          <w:p w:rsidR="00F96B21" w:rsidRDefault="00F96B21">
            <w:pPr>
              <w:jc w:val="both"/>
              <w:rPr>
                <w:rFonts w:ascii="Arial" w:hAnsi="Arial" w:cs="Arial"/>
                <w:sz w:val="22"/>
                <w:szCs w:val="22"/>
                <w:lang w:val="es-MX"/>
              </w:rPr>
            </w:pPr>
            <w:r>
              <w:rPr>
                <w:rFonts w:ascii="Arial" w:hAnsi="Arial" w:cs="Arial"/>
                <w:sz w:val="22"/>
                <w:szCs w:val="22"/>
                <w:lang w:val="es-MX"/>
              </w:rPr>
              <w:t xml:space="preserve">Reposición de 200.00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y tomas domiciliarias en calle Mérida entre calles Caracas y Tegucigalpa,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$268,667.11. Obra que inició el 07 de julio del 2017 y terminó el 21 de julio mismo año.</w:t>
            </w:r>
          </w:p>
          <w:p w:rsidR="006235D2" w:rsidRDefault="006235D2">
            <w:pPr>
              <w:jc w:val="both"/>
              <w:rPr>
                <w:rFonts w:ascii="Arial" w:hAnsi="Arial" w:cs="Arial"/>
                <w:b/>
                <w:sz w:val="22"/>
                <w:szCs w:val="22"/>
                <w:lang w:val="es-MX"/>
              </w:rPr>
            </w:pPr>
          </w:p>
          <w:p w:rsidR="00F96B21" w:rsidRDefault="00F96B21">
            <w:pPr>
              <w:jc w:val="both"/>
              <w:rPr>
                <w:rFonts w:ascii="Arial" w:hAnsi="Arial" w:cs="Arial"/>
                <w:sz w:val="22"/>
                <w:szCs w:val="22"/>
                <w:lang w:val="es-MX"/>
              </w:rPr>
            </w:pPr>
            <w:r>
              <w:rPr>
                <w:rFonts w:ascii="Arial" w:hAnsi="Arial" w:cs="Arial"/>
                <w:b/>
                <w:sz w:val="22"/>
                <w:szCs w:val="22"/>
                <w:lang w:val="es-MX"/>
              </w:rPr>
              <w:t>Se sometió a votación de los miembros del Consejo Directivo la información de actividades correspondiente al mes</w:t>
            </w:r>
            <w:r>
              <w:rPr>
                <w:rFonts w:ascii="Arial" w:hAnsi="Arial" w:cs="Arial"/>
                <w:b/>
                <w:sz w:val="22"/>
                <w:szCs w:val="22"/>
                <w:u w:val="single"/>
                <w:lang w:val="es-MX"/>
              </w:rPr>
              <w:t xml:space="preserve"> de junio de 2017</w:t>
            </w:r>
            <w:r>
              <w:rPr>
                <w:rFonts w:ascii="Arial" w:hAnsi="Arial" w:cs="Arial"/>
                <w:b/>
                <w:sz w:val="22"/>
                <w:szCs w:val="22"/>
                <w:lang w:val="es-MX"/>
              </w:rPr>
              <w:t xml:space="preserve"> presentada por el área Técnica aprobado por unanimidad.</w:t>
            </w:r>
          </w:p>
          <w:p w:rsidR="00F96B21" w:rsidRDefault="00F96B21">
            <w:pPr>
              <w:jc w:val="both"/>
              <w:rPr>
                <w:rFonts w:ascii="Arial" w:hAnsi="Arial" w:cs="Arial"/>
                <w:sz w:val="22"/>
                <w:szCs w:val="22"/>
                <w:lang w:val="es-MX"/>
              </w:rPr>
            </w:pPr>
          </w:p>
          <w:p w:rsidR="006235D2" w:rsidRDefault="006235D2">
            <w:pPr>
              <w:jc w:val="both"/>
              <w:rPr>
                <w:rFonts w:ascii="Arial" w:hAnsi="Arial" w:cs="Arial"/>
                <w:sz w:val="22"/>
                <w:szCs w:val="22"/>
                <w:lang w:val="es-MX"/>
              </w:rPr>
            </w:pPr>
          </w:p>
          <w:p w:rsidR="00F96B21" w:rsidRPr="003D710B" w:rsidRDefault="00F96B21">
            <w:pPr>
              <w:jc w:val="both"/>
              <w:rPr>
                <w:rFonts w:ascii="Arial" w:hAnsi="Arial" w:cs="Arial"/>
                <w:sz w:val="22"/>
                <w:szCs w:val="22"/>
                <w:lang w:val="es-MX"/>
              </w:rPr>
            </w:pPr>
            <w:r>
              <w:rPr>
                <w:rFonts w:ascii="Arial" w:hAnsi="Arial" w:cs="Arial"/>
                <w:b/>
                <w:sz w:val="22"/>
                <w:szCs w:val="22"/>
                <w:lang w:val="es-MX"/>
              </w:rPr>
              <w:t>Asuntos Generales:</w:t>
            </w:r>
            <w:r w:rsidR="003D710B">
              <w:rPr>
                <w:rFonts w:ascii="Arial" w:hAnsi="Arial" w:cs="Arial"/>
                <w:b/>
                <w:sz w:val="22"/>
                <w:szCs w:val="22"/>
                <w:lang w:val="es-MX"/>
              </w:rPr>
              <w:t xml:space="preserve"> </w:t>
            </w:r>
            <w:r w:rsidRPr="003D710B">
              <w:rPr>
                <w:rFonts w:ascii="Arial" w:hAnsi="Arial" w:cs="Arial"/>
                <w:sz w:val="22"/>
                <w:szCs w:val="22"/>
                <w:lang w:val="es-MX"/>
              </w:rPr>
              <w:t xml:space="preserve">Se aprobó la propuesta hecha por alcalde Gerardo García Castillo la cual consiste en que de manera conjunta Municipio-SIMAS y Grupo </w:t>
            </w:r>
            <w:proofErr w:type="spellStart"/>
            <w:r w:rsidRPr="003D710B">
              <w:rPr>
                <w:rFonts w:ascii="Arial" w:hAnsi="Arial" w:cs="Arial"/>
                <w:sz w:val="22"/>
                <w:szCs w:val="22"/>
                <w:lang w:val="es-MX"/>
              </w:rPr>
              <w:t>Kamar</w:t>
            </w:r>
            <w:proofErr w:type="spellEnd"/>
            <w:r w:rsidRPr="003D710B">
              <w:rPr>
                <w:rFonts w:ascii="Arial" w:hAnsi="Arial" w:cs="Arial"/>
                <w:sz w:val="22"/>
                <w:szCs w:val="22"/>
                <w:lang w:val="es-MX"/>
              </w:rPr>
              <w:t xml:space="preserve"> rehabilitar baños de niños y niñas de escuelas públicas de escasos recursos.</w:t>
            </w:r>
          </w:p>
          <w:p w:rsidR="00F96B21" w:rsidRDefault="00F96B21">
            <w:pPr>
              <w:jc w:val="both"/>
              <w:rPr>
                <w:rFonts w:ascii="Arial" w:hAnsi="Arial" w:cs="Arial"/>
                <w:sz w:val="22"/>
                <w:szCs w:val="22"/>
                <w:lang w:val="es-MX"/>
              </w:rPr>
            </w:pPr>
          </w:p>
          <w:p w:rsidR="00F96B21" w:rsidRDefault="00E31EB8">
            <w:pPr>
              <w:jc w:val="both"/>
              <w:rPr>
                <w:rFonts w:ascii="Arial" w:hAnsi="Arial" w:cs="Arial"/>
                <w:sz w:val="22"/>
                <w:szCs w:val="22"/>
                <w:lang w:val="es-MX"/>
              </w:rPr>
            </w:pPr>
            <w:r>
              <w:rPr>
                <w:rFonts w:ascii="Arial" w:hAnsi="Arial" w:cs="Arial"/>
                <w:b/>
                <w:sz w:val="22"/>
                <w:szCs w:val="22"/>
                <w:lang w:val="es-MX"/>
              </w:rPr>
              <w:t>Ing. Maurilio Romo Rodríguez</w:t>
            </w:r>
            <w:bookmarkStart w:id="0" w:name="_GoBack"/>
            <w:bookmarkEnd w:id="0"/>
            <w:r w:rsidR="00F96B21">
              <w:rPr>
                <w:rFonts w:ascii="Arial" w:hAnsi="Arial" w:cs="Arial"/>
                <w:b/>
                <w:sz w:val="22"/>
                <w:szCs w:val="22"/>
                <w:lang w:val="es-MX"/>
              </w:rPr>
              <w:t xml:space="preserve">: </w:t>
            </w:r>
            <w:r w:rsidR="00F96B21">
              <w:rPr>
                <w:rFonts w:ascii="Arial" w:hAnsi="Arial" w:cs="Arial"/>
                <w:sz w:val="22"/>
                <w:szCs w:val="22"/>
                <w:lang w:val="es-MX"/>
              </w:rPr>
              <w:t xml:space="preserve">Si no hay otro punto a tratar se </w:t>
            </w:r>
            <w:proofErr w:type="spellStart"/>
            <w:r w:rsidR="00F96B21">
              <w:rPr>
                <w:rFonts w:ascii="Arial" w:hAnsi="Arial" w:cs="Arial"/>
                <w:sz w:val="22"/>
                <w:szCs w:val="22"/>
                <w:lang w:val="es-MX"/>
              </w:rPr>
              <w:t>dá</w:t>
            </w:r>
            <w:proofErr w:type="spellEnd"/>
            <w:r w:rsidR="00F96B21">
              <w:rPr>
                <w:rFonts w:ascii="Arial" w:hAnsi="Arial" w:cs="Arial"/>
                <w:sz w:val="22"/>
                <w:szCs w:val="22"/>
                <w:lang w:val="es-MX"/>
              </w:rPr>
              <w:t xml:space="preserve"> por concluida la sesión de Consejo.</w:t>
            </w:r>
          </w:p>
          <w:p w:rsidR="00F96B21" w:rsidRDefault="00F96B21">
            <w:pPr>
              <w:jc w:val="both"/>
              <w:rPr>
                <w:rFonts w:ascii="Arial" w:hAnsi="Arial" w:cs="Arial"/>
                <w:sz w:val="22"/>
                <w:szCs w:val="22"/>
                <w:lang w:val="es-MX"/>
              </w:rPr>
            </w:pPr>
          </w:p>
          <w:p w:rsidR="00F96B21" w:rsidRDefault="00F96B21">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10:35 horas se da por terminada la presente Sesión del Consejo Directivo, levantando la presente acta y firmándola en esta misma fecha como constancia los que en ella intervinieron.</w:t>
            </w:r>
          </w:p>
        </w:tc>
      </w:tr>
    </w:tbl>
    <w:p w:rsidR="00156C10" w:rsidRPr="00F96B21" w:rsidRDefault="00156C10" w:rsidP="00DF5545">
      <w:pPr>
        <w:jc w:val="both"/>
        <w:rPr>
          <w:rFonts w:ascii="Arial" w:hAnsi="Arial" w:cs="Arial"/>
          <w:sz w:val="22"/>
          <w:szCs w:val="22"/>
          <w:lang w:val="es-MX"/>
        </w:rPr>
      </w:pPr>
    </w:p>
    <w:p w:rsidR="00F96B21" w:rsidRDefault="00F96B21" w:rsidP="00DF5545">
      <w:pPr>
        <w:jc w:val="both"/>
        <w:rPr>
          <w:rFonts w:ascii="Arial" w:hAnsi="Arial" w:cs="Arial"/>
          <w:sz w:val="22"/>
          <w:szCs w:val="22"/>
        </w:rPr>
      </w:pPr>
    </w:p>
    <w:p w:rsidR="00F96B21" w:rsidRDefault="00F96B21" w:rsidP="00DF5545">
      <w:pPr>
        <w:jc w:val="both"/>
        <w:rPr>
          <w:rFonts w:ascii="Arial" w:hAnsi="Arial" w:cs="Arial"/>
          <w:sz w:val="22"/>
          <w:szCs w:val="22"/>
        </w:rPr>
      </w:pPr>
    </w:p>
    <w:sectPr w:rsidR="00F96B21" w:rsidSect="00D45A74">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22" w:rsidRDefault="00145B22">
      <w:r>
        <w:separator/>
      </w:r>
    </w:p>
  </w:endnote>
  <w:endnote w:type="continuationSeparator" w:id="0">
    <w:p w:rsidR="00145B22" w:rsidRDefault="0014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22" w:rsidRDefault="00145B22">
      <w:r>
        <w:separator/>
      </w:r>
    </w:p>
  </w:footnote>
  <w:footnote w:type="continuationSeparator" w:id="0">
    <w:p w:rsidR="00145B22" w:rsidRDefault="0014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893"/>
    <w:multiLevelType w:val="hybridMultilevel"/>
    <w:tmpl w:val="D1E260A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nsid w:val="46851825"/>
    <w:multiLevelType w:val="hybridMultilevel"/>
    <w:tmpl w:val="E904D7F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3">
    <w:nsid w:val="5D3803ED"/>
    <w:multiLevelType w:val="hybridMultilevel"/>
    <w:tmpl w:val="AD10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8DE5-BB3B-4DFA-81D2-4ECA2DF4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Pages>
  <Words>1154</Words>
  <Characters>6352</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346</cp:revision>
  <cp:lastPrinted>2014-10-30T19:00:00Z</cp:lastPrinted>
  <dcterms:created xsi:type="dcterms:W3CDTF">2014-10-31T20:10:00Z</dcterms:created>
  <dcterms:modified xsi:type="dcterms:W3CDTF">2017-08-24T17:52:00Z</dcterms:modified>
</cp:coreProperties>
</file>