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CF" w:rsidRDefault="008C29CF" w:rsidP="00821ED1">
      <w:pPr>
        <w:jc w:val="both"/>
        <w:rPr>
          <w:rFonts w:ascii="Arial" w:hAnsi="Arial" w:cs="Arial"/>
          <w:sz w:val="22"/>
          <w:szCs w:val="22"/>
        </w:rPr>
      </w:pPr>
    </w:p>
    <w:p w:rsidR="007517C2" w:rsidRDefault="007517C2" w:rsidP="007517C2">
      <w:pPr>
        <w:ind w:right="171"/>
        <w:jc w:val="both"/>
        <w:rPr>
          <w:rFonts w:ascii="Arial" w:hAnsi="Arial" w:cs="Arial"/>
          <w:sz w:val="22"/>
          <w:szCs w:val="22"/>
        </w:rPr>
      </w:pPr>
      <w:r>
        <w:rPr>
          <w:rFonts w:ascii="Arial" w:hAnsi="Arial" w:cs="Arial"/>
          <w:sz w:val="22"/>
          <w:szCs w:val="22"/>
        </w:rPr>
        <w:t xml:space="preserve">En el Hotel Fiesta Inn de La ciudad de Monclova, Coahuila de Zaragoza siendo las 9:02 horas del día </w:t>
      </w:r>
      <w:r>
        <w:rPr>
          <w:rFonts w:ascii="Arial" w:hAnsi="Arial" w:cs="Arial"/>
          <w:b/>
          <w:sz w:val="22"/>
          <w:szCs w:val="22"/>
        </w:rPr>
        <w:t>Martes 27 de Febrero de 2018,</w:t>
      </w:r>
      <w:r>
        <w:rPr>
          <w:rFonts w:ascii="Arial" w:hAnsi="Arial" w:cs="Arial"/>
          <w:sz w:val="22"/>
          <w:szCs w:val="22"/>
        </w:rPr>
        <w:t xml:space="preserve"> se reunieron los C. Ing. Jesús Alfredo Paredes López, Dr. Florencio Siller Linaje, Ing. Blas Daniel López Rodríguez, Ing. Abelardo Sánchez Vazquez, Ing. José María Gil de los Santos, Ing. Antonio Alvarez Rodriguez, Ing. Omar Díaz Mirón Rodriguez, Lic. </w:t>
      </w:r>
      <w:proofErr w:type="spellStart"/>
      <w:r>
        <w:rPr>
          <w:rFonts w:ascii="Arial" w:hAnsi="Arial" w:cs="Arial"/>
          <w:sz w:val="22"/>
          <w:szCs w:val="22"/>
        </w:rPr>
        <w:t>Mizael</w:t>
      </w:r>
      <w:proofErr w:type="spellEnd"/>
      <w:r>
        <w:rPr>
          <w:rFonts w:ascii="Arial" w:hAnsi="Arial" w:cs="Arial"/>
          <w:sz w:val="22"/>
          <w:szCs w:val="22"/>
        </w:rPr>
        <w:t xml:space="preserve"> Ibarra Martínez, Biólogo Mario Castro Ríos, C. José Briones Martínez, C.P. Rosa Carmen Medina Jimenez, Ing. Andrés Oyervides Ramírez, Lic. Ricardo Gutiérrez González, Ing. Lorenzo González Merla, Lic. Esteban Martín Blackaller Rosas, Lic. Orlando Aguilera Mancilla, </w:t>
      </w:r>
      <w:proofErr w:type="spellStart"/>
      <w:r>
        <w:rPr>
          <w:rFonts w:ascii="Arial" w:hAnsi="Arial" w:cs="Arial"/>
          <w:sz w:val="22"/>
          <w:szCs w:val="22"/>
        </w:rPr>
        <w:t>c.c.p</w:t>
      </w:r>
      <w:proofErr w:type="spellEnd"/>
      <w:r>
        <w:rPr>
          <w:rFonts w:ascii="Arial" w:hAnsi="Arial" w:cs="Arial"/>
          <w:sz w:val="22"/>
          <w:szCs w:val="22"/>
        </w:rPr>
        <w:t>. Juan Carlos Terrazas Hernández y la Lic. María del Rosario Martínez Velazquez, todos miembros del Consejo Directivo del SIMAS y por parte del Sistema el Ing. Mario Eduardo Zamudio Miechielsen en su carácter de Gerente así como invitados especiales los señores: Romeo Villarreal Thomae, C.P. Jesús Teodoro Mesón Haro, Ing. José Abel de Luna Romo y el Ing. Ricardo Vázquez Falcón, a efecto de llevar a cabo la Sesión del Consejo Directivo del Sistema Intermunicipal de Aguas y Saneamiento de Monclova y Frontera, Coahuila bajo el siguiente:</w:t>
      </w:r>
    </w:p>
    <w:p w:rsidR="007517C2" w:rsidRDefault="007517C2" w:rsidP="007517C2">
      <w:pPr>
        <w:ind w:right="171"/>
        <w:jc w:val="both"/>
        <w:rPr>
          <w:rFonts w:ascii="Arial" w:hAnsi="Arial" w:cs="Arial"/>
          <w:sz w:val="22"/>
          <w:szCs w:val="22"/>
        </w:rPr>
      </w:pPr>
    </w:p>
    <w:p w:rsidR="007517C2" w:rsidRDefault="007517C2" w:rsidP="007517C2">
      <w:pPr>
        <w:pStyle w:val="Ttulo1"/>
        <w:tabs>
          <w:tab w:val="left" w:pos="8789"/>
        </w:tabs>
        <w:ind w:left="284" w:right="162"/>
        <w:jc w:val="center"/>
        <w:rPr>
          <w:rFonts w:ascii="Arial" w:hAnsi="Arial" w:cs="Arial"/>
          <w:sz w:val="22"/>
          <w:szCs w:val="22"/>
        </w:rPr>
      </w:pPr>
      <w:r>
        <w:rPr>
          <w:rFonts w:ascii="Arial" w:hAnsi="Arial" w:cs="Arial"/>
          <w:sz w:val="22"/>
          <w:szCs w:val="22"/>
        </w:rPr>
        <w:t>ORDEN DEL DIA:</w:t>
      </w:r>
    </w:p>
    <w:p w:rsidR="007517C2" w:rsidRDefault="007517C2" w:rsidP="007517C2">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7517C2" w:rsidRDefault="007517C2" w:rsidP="007517C2">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Ing. Jesús Alfredo Paredes López.</w:t>
      </w:r>
    </w:p>
    <w:p w:rsidR="007517C2" w:rsidRDefault="007517C2" w:rsidP="007517C2">
      <w:pPr>
        <w:ind w:right="281"/>
        <w:contextualSpacing/>
        <w:jc w:val="both"/>
        <w:rPr>
          <w:rFonts w:ascii="Arial" w:hAnsi="Arial" w:cs="Arial"/>
          <w:sz w:val="22"/>
          <w:szCs w:val="22"/>
        </w:rPr>
      </w:pPr>
      <w:r>
        <w:rPr>
          <w:rFonts w:ascii="Arial" w:hAnsi="Arial" w:cs="Arial"/>
          <w:sz w:val="22"/>
          <w:szCs w:val="22"/>
        </w:rPr>
        <w:t xml:space="preserve">     3.-  Lectura del Orden del día por el Secretario Lic. Esteban Blackaller Rosas.</w:t>
      </w:r>
    </w:p>
    <w:p w:rsidR="007517C2" w:rsidRDefault="007517C2" w:rsidP="007517C2">
      <w:pPr>
        <w:ind w:left="425" w:right="281" w:hanging="141"/>
        <w:contextualSpacing/>
        <w:jc w:val="both"/>
        <w:rPr>
          <w:rFonts w:ascii="Arial" w:hAnsi="Arial" w:cs="Arial"/>
          <w:sz w:val="22"/>
          <w:szCs w:val="22"/>
        </w:rPr>
      </w:pPr>
      <w:r>
        <w:rPr>
          <w:rFonts w:ascii="Arial" w:hAnsi="Arial" w:cs="Arial"/>
          <w:sz w:val="22"/>
          <w:szCs w:val="22"/>
        </w:rPr>
        <w:t>4.- Lectura del acta anterior y acuerdos por el Lic. Esteban Blackaller Rosas.</w:t>
      </w:r>
    </w:p>
    <w:p w:rsidR="007517C2" w:rsidRDefault="007517C2" w:rsidP="007517C2">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 al mes de </w:t>
      </w:r>
      <w:r>
        <w:rPr>
          <w:rFonts w:ascii="Arial" w:hAnsi="Arial" w:cs="Arial"/>
          <w:b/>
          <w:sz w:val="22"/>
          <w:szCs w:val="22"/>
          <w:u w:val="single"/>
        </w:rPr>
        <w:t xml:space="preserve">Enero del 2018, </w:t>
      </w:r>
      <w:r>
        <w:rPr>
          <w:rFonts w:ascii="Arial" w:hAnsi="Arial" w:cs="Arial"/>
          <w:sz w:val="22"/>
          <w:szCs w:val="22"/>
        </w:rPr>
        <w:t xml:space="preserve">presentado por la Gerencia. </w:t>
      </w:r>
    </w:p>
    <w:p w:rsidR="007517C2" w:rsidRDefault="007517C2" w:rsidP="007517C2">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7517C2" w:rsidRDefault="007517C2" w:rsidP="007517C2">
      <w:pPr>
        <w:ind w:left="360" w:right="281"/>
        <w:jc w:val="both"/>
        <w:rPr>
          <w:rFonts w:ascii="Arial" w:hAnsi="Arial" w:cs="Arial"/>
          <w:sz w:val="22"/>
          <w:szCs w:val="22"/>
        </w:rPr>
      </w:pPr>
      <w:r>
        <w:rPr>
          <w:rFonts w:ascii="Arial" w:hAnsi="Arial" w:cs="Arial"/>
          <w:sz w:val="22"/>
          <w:szCs w:val="22"/>
        </w:rPr>
        <w:t>6.-Asuntos Generales:</w:t>
      </w:r>
    </w:p>
    <w:p w:rsidR="007517C2" w:rsidRDefault="007517C2" w:rsidP="007517C2">
      <w:pPr>
        <w:pStyle w:val="Prrafodelista"/>
        <w:numPr>
          <w:ilvl w:val="0"/>
          <w:numId w:val="10"/>
        </w:numPr>
        <w:ind w:right="281"/>
        <w:jc w:val="both"/>
        <w:rPr>
          <w:rFonts w:ascii="Arial" w:hAnsi="Arial" w:cs="Arial"/>
          <w:sz w:val="22"/>
          <w:szCs w:val="22"/>
        </w:rPr>
      </w:pPr>
      <w:r>
        <w:rPr>
          <w:rFonts w:ascii="Arial" w:hAnsi="Arial"/>
          <w:sz w:val="22"/>
          <w:szCs w:val="22"/>
        </w:rPr>
        <w:t xml:space="preserve"> </w:t>
      </w:r>
      <w:r>
        <w:rPr>
          <w:rFonts w:ascii="Arial" w:hAnsi="Arial" w:cs="Arial"/>
          <w:sz w:val="22"/>
          <w:szCs w:val="22"/>
        </w:rPr>
        <w:t>Cartera vencida de escuelas estatales.</w:t>
      </w:r>
    </w:p>
    <w:p w:rsidR="007517C2" w:rsidRDefault="007517C2" w:rsidP="007517C2">
      <w:pPr>
        <w:pStyle w:val="Prrafodelista"/>
        <w:numPr>
          <w:ilvl w:val="0"/>
          <w:numId w:val="10"/>
        </w:numPr>
        <w:ind w:right="281"/>
        <w:jc w:val="both"/>
        <w:rPr>
          <w:rFonts w:ascii="Arial" w:hAnsi="Arial" w:cs="Arial"/>
          <w:sz w:val="22"/>
          <w:szCs w:val="22"/>
        </w:rPr>
      </w:pPr>
      <w:r>
        <w:rPr>
          <w:rFonts w:ascii="Arial" w:hAnsi="Arial" w:cs="Arial"/>
          <w:sz w:val="22"/>
          <w:szCs w:val="22"/>
        </w:rPr>
        <w:t>Adeudo del Municipio de Frontera a Simas.</w:t>
      </w:r>
    </w:p>
    <w:p w:rsidR="007517C2" w:rsidRDefault="007517C2" w:rsidP="007517C2">
      <w:pPr>
        <w:pStyle w:val="Prrafodelista"/>
        <w:numPr>
          <w:ilvl w:val="0"/>
          <w:numId w:val="10"/>
        </w:numPr>
        <w:jc w:val="both"/>
        <w:rPr>
          <w:rFonts w:ascii="Arial" w:hAnsi="Arial"/>
          <w:sz w:val="22"/>
          <w:szCs w:val="22"/>
        </w:rPr>
      </w:pPr>
      <w:r>
        <w:rPr>
          <w:rFonts w:ascii="Arial" w:hAnsi="Arial" w:cs="Arial"/>
          <w:sz w:val="22"/>
          <w:szCs w:val="22"/>
        </w:rPr>
        <w:t>Cobranza Agua Santa María y deuda</w:t>
      </w:r>
      <w:r>
        <w:rPr>
          <w:rFonts w:ascii="Arial" w:hAnsi="Arial" w:cs="Arial"/>
          <w:sz w:val="28"/>
          <w:szCs w:val="28"/>
        </w:rPr>
        <w:t>.</w:t>
      </w:r>
    </w:p>
    <w:tbl>
      <w:tblPr>
        <w:tblW w:w="8745" w:type="dxa"/>
        <w:tblLayout w:type="fixed"/>
        <w:tblCellMar>
          <w:left w:w="70" w:type="dxa"/>
          <w:right w:w="70" w:type="dxa"/>
        </w:tblCellMar>
        <w:tblLook w:val="04A0" w:firstRow="1" w:lastRow="0" w:firstColumn="1" w:lastColumn="0" w:noHBand="0" w:noVBand="1"/>
      </w:tblPr>
      <w:tblGrid>
        <w:gridCol w:w="8667"/>
        <w:gridCol w:w="78"/>
      </w:tblGrid>
      <w:tr w:rsidR="007517C2" w:rsidTr="007517C2">
        <w:trPr>
          <w:gridAfter w:val="1"/>
          <w:wAfter w:w="78" w:type="dxa"/>
          <w:trHeight w:val="286"/>
        </w:trPr>
        <w:tc>
          <w:tcPr>
            <w:tcW w:w="8670" w:type="dxa"/>
          </w:tcPr>
          <w:p w:rsidR="007517C2" w:rsidRDefault="007517C2">
            <w:pPr>
              <w:rPr>
                <w:rFonts w:ascii="Arial" w:hAnsi="Arial"/>
                <w:b/>
                <w:sz w:val="22"/>
                <w:szCs w:val="22"/>
              </w:rPr>
            </w:pPr>
          </w:p>
        </w:tc>
      </w:tr>
      <w:tr w:rsidR="007517C2" w:rsidTr="007517C2">
        <w:trPr>
          <w:gridAfter w:val="1"/>
          <w:wAfter w:w="78" w:type="dxa"/>
          <w:trHeight w:val="3262"/>
        </w:trPr>
        <w:tc>
          <w:tcPr>
            <w:tcW w:w="8670" w:type="dxa"/>
          </w:tcPr>
          <w:p w:rsidR="007517C2" w:rsidRDefault="007517C2">
            <w:pPr>
              <w:pStyle w:val="Ttulo5"/>
              <w:jc w:val="both"/>
              <w:rPr>
                <w:rFonts w:ascii="Arial" w:hAnsi="Arial"/>
                <w:sz w:val="22"/>
                <w:szCs w:val="22"/>
                <w:lang w:val="es-MX"/>
              </w:rPr>
            </w:pPr>
            <w:r>
              <w:rPr>
                <w:rFonts w:ascii="Arial" w:hAnsi="Arial"/>
                <w:b/>
                <w:sz w:val="22"/>
                <w:szCs w:val="22"/>
              </w:rPr>
              <w:t xml:space="preserve">Lic. Esteban Martín Blackaller Rosas: </w:t>
            </w:r>
            <w:r>
              <w:rPr>
                <w:rFonts w:ascii="Arial" w:hAnsi="Arial"/>
                <w:sz w:val="22"/>
                <w:szCs w:val="22"/>
              </w:rPr>
              <w:t>Buenos días como primer punto dar</w:t>
            </w:r>
            <w:r>
              <w:rPr>
                <w:rFonts w:ascii="Arial" w:hAnsi="Arial"/>
                <w:b/>
                <w:sz w:val="22"/>
                <w:szCs w:val="22"/>
              </w:rPr>
              <w:t xml:space="preserve"> la b</w:t>
            </w:r>
            <w:r>
              <w:rPr>
                <w:rFonts w:ascii="Arial" w:hAnsi="Arial"/>
                <w:sz w:val="22"/>
                <w:szCs w:val="22"/>
              </w:rPr>
              <w:t>ienvenida por parte del alcalde como presidente el Consejo.</w:t>
            </w:r>
          </w:p>
          <w:p w:rsidR="007517C2" w:rsidRDefault="007517C2">
            <w:pPr>
              <w:rPr>
                <w:lang w:val="es-MX"/>
              </w:rPr>
            </w:pPr>
          </w:p>
          <w:p w:rsidR="007517C2" w:rsidRDefault="007517C2" w:rsidP="00C327D2">
            <w:pPr>
              <w:jc w:val="both"/>
              <w:rPr>
                <w:rFonts w:ascii="Arial" w:hAnsi="Arial"/>
                <w:sz w:val="22"/>
                <w:szCs w:val="22"/>
              </w:rPr>
            </w:pPr>
            <w:r>
              <w:rPr>
                <w:rFonts w:ascii="Arial" w:hAnsi="Arial"/>
                <w:b/>
                <w:sz w:val="22"/>
                <w:szCs w:val="22"/>
              </w:rPr>
              <w:t xml:space="preserve">Ing. Jesús Alfredo Paredes López: </w:t>
            </w:r>
            <w:r>
              <w:rPr>
                <w:rFonts w:ascii="Arial" w:hAnsi="Arial"/>
                <w:sz w:val="22"/>
                <w:szCs w:val="22"/>
              </w:rPr>
              <w:t>Buen día a todos, es una buena sesión, gracias por su asistencia</w:t>
            </w:r>
            <w:r w:rsidR="00C327D2">
              <w:rPr>
                <w:rFonts w:ascii="Arial" w:hAnsi="Arial"/>
                <w:sz w:val="22"/>
                <w:szCs w:val="22"/>
              </w:rPr>
              <w:t>.</w:t>
            </w:r>
          </w:p>
          <w:p w:rsidR="00C327D2" w:rsidRDefault="00C327D2" w:rsidP="00C327D2">
            <w:pPr>
              <w:jc w:val="both"/>
              <w:rPr>
                <w:rFonts w:ascii="Arial" w:hAnsi="Arial"/>
                <w:sz w:val="22"/>
                <w:szCs w:val="22"/>
              </w:rPr>
            </w:pPr>
          </w:p>
          <w:p w:rsidR="00C327D2" w:rsidRDefault="00C327D2" w:rsidP="00C327D2">
            <w:pPr>
              <w:jc w:val="both"/>
              <w:rPr>
                <w:rFonts w:ascii="Arial" w:hAnsi="Arial"/>
                <w:sz w:val="22"/>
                <w:szCs w:val="22"/>
              </w:rPr>
            </w:pPr>
            <w:r>
              <w:rPr>
                <w:rFonts w:ascii="Arial" w:hAnsi="Arial"/>
                <w:b/>
                <w:sz w:val="22"/>
                <w:szCs w:val="22"/>
              </w:rPr>
              <w:t>Lic. Esteban Martín Blackaller Rosas</w:t>
            </w:r>
            <w:proofErr w:type="gramStart"/>
            <w:r>
              <w:rPr>
                <w:rFonts w:ascii="Arial" w:hAnsi="Arial"/>
                <w:sz w:val="22"/>
                <w:szCs w:val="22"/>
              </w:rPr>
              <w:t>:  Enseguida</w:t>
            </w:r>
            <w:proofErr w:type="gramEnd"/>
            <w:r>
              <w:rPr>
                <w:rFonts w:ascii="Arial" w:hAnsi="Arial"/>
                <w:sz w:val="22"/>
                <w:szCs w:val="22"/>
              </w:rPr>
              <w:t xml:space="preserve"> daré lectura al acta anterior para  posteriormente continuar con la presentación de actividades de cada área.</w:t>
            </w:r>
          </w:p>
          <w:p w:rsidR="00C327D2" w:rsidRDefault="00C327D2" w:rsidP="00C327D2">
            <w:pPr>
              <w:jc w:val="both"/>
              <w:rPr>
                <w:rFonts w:ascii="Arial" w:hAnsi="Arial"/>
                <w:sz w:val="22"/>
                <w:szCs w:val="22"/>
              </w:rPr>
            </w:pPr>
          </w:p>
          <w:p w:rsidR="00C327D2" w:rsidRDefault="00C327D2" w:rsidP="00C327D2">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presentó el informe del área Comercial correspondiente al mes de enero del 2018:  </w:t>
            </w:r>
          </w:p>
          <w:p w:rsidR="00C327D2" w:rsidRDefault="00C327D2" w:rsidP="00C327D2">
            <w:pPr>
              <w:jc w:val="both"/>
              <w:rPr>
                <w:rFonts w:ascii="Arial" w:hAnsi="Arial"/>
                <w:sz w:val="22"/>
                <w:szCs w:val="22"/>
                <w:lang w:val="es-MX"/>
              </w:rPr>
            </w:pPr>
            <w:r>
              <w:rPr>
                <w:rFonts w:ascii="Arial" w:hAnsi="Arial"/>
                <w:sz w:val="22"/>
                <w:szCs w:val="22"/>
                <w:lang w:val="es-MX"/>
              </w:rPr>
              <w:t>El ingreso de agua y drenaje del mes de enero sin IVA fue de $17,304,000.00</w:t>
            </w:r>
          </w:p>
          <w:p w:rsidR="00C327D2" w:rsidRDefault="00C327D2" w:rsidP="00C327D2">
            <w:pPr>
              <w:jc w:val="both"/>
              <w:rPr>
                <w:rFonts w:ascii="Arial" w:hAnsi="Arial"/>
                <w:sz w:val="22"/>
                <w:szCs w:val="22"/>
                <w:lang w:val="es-MX"/>
              </w:rPr>
            </w:pPr>
            <w:r>
              <w:rPr>
                <w:rFonts w:ascii="Arial" w:hAnsi="Arial"/>
                <w:sz w:val="22"/>
                <w:szCs w:val="22"/>
                <w:lang w:val="es-MX"/>
              </w:rPr>
              <w:t xml:space="preserve">Se continúan con los Programas </w:t>
            </w:r>
            <w:proofErr w:type="spellStart"/>
            <w:r>
              <w:rPr>
                <w:rFonts w:ascii="Arial" w:hAnsi="Arial"/>
                <w:sz w:val="22"/>
                <w:szCs w:val="22"/>
                <w:lang w:val="es-MX"/>
              </w:rPr>
              <w:t>SimasContigo</w:t>
            </w:r>
            <w:proofErr w:type="spellEnd"/>
            <w:r>
              <w:rPr>
                <w:rFonts w:ascii="Arial" w:hAnsi="Arial"/>
                <w:sz w:val="22"/>
                <w:szCs w:val="22"/>
                <w:lang w:val="es-MX"/>
              </w:rPr>
              <w:t xml:space="preserve"> y cultura del agua.</w:t>
            </w:r>
          </w:p>
          <w:p w:rsidR="00C327D2" w:rsidRDefault="00C327D2" w:rsidP="00C327D2">
            <w:pPr>
              <w:jc w:val="both"/>
              <w:rPr>
                <w:rFonts w:ascii="Arial" w:hAnsi="Arial" w:cs="Arial"/>
                <w:sz w:val="22"/>
                <w:szCs w:val="22"/>
                <w:lang w:val="es-MX"/>
              </w:rPr>
            </w:pPr>
          </w:p>
        </w:tc>
      </w:tr>
      <w:tr w:rsidR="007517C2" w:rsidTr="007517C2">
        <w:trPr>
          <w:trHeight w:val="567"/>
        </w:trPr>
        <w:tc>
          <w:tcPr>
            <w:tcW w:w="8748" w:type="dxa"/>
            <w:gridSpan w:val="2"/>
          </w:tcPr>
          <w:p w:rsidR="007517C2" w:rsidRDefault="007517C2">
            <w:pPr>
              <w:pStyle w:val="Textoindependiente"/>
              <w:rPr>
                <w:rFonts w:ascii="Arial" w:hAnsi="Arial" w:cs="Arial"/>
                <w:b/>
                <w:szCs w:val="24"/>
                <w:lang w:val="es-MX"/>
              </w:rPr>
            </w:pPr>
            <w:r>
              <w:rPr>
                <w:rFonts w:ascii="Arial" w:hAnsi="Arial" w:cs="Arial"/>
                <w:b/>
                <w:szCs w:val="24"/>
                <w:lang w:val="es-MX"/>
              </w:rPr>
              <w:t>Se sometió a votación de los miembros del Consejo Directivo la información presentada por el área comercial, la cual fue aprobada de manera unánime.</w:t>
            </w:r>
          </w:p>
          <w:p w:rsidR="007517C2" w:rsidRDefault="007517C2">
            <w:pPr>
              <w:jc w:val="both"/>
              <w:rPr>
                <w:rFonts w:ascii="Arial" w:hAnsi="Arial"/>
                <w:sz w:val="22"/>
                <w:szCs w:val="22"/>
                <w:lang w:val="es-MX"/>
              </w:rPr>
            </w:pPr>
          </w:p>
        </w:tc>
      </w:tr>
      <w:tr w:rsidR="007517C2" w:rsidTr="007517C2">
        <w:trPr>
          <w:trHeight w:val="80"/>
        </w:trPr>
        <w:tc>
          <w:tcPr>
            <w:tcW w:w="8748" w:type="dxa"/>
            <w:gridSpan w:val="2"/>
            <w:hideMark/>
          </w:tcPr>
          <w:p w:rsidR="007517C2" w:rsidRDefault="007517C2">
            <w:pPr>
              <w:pStyle w:val="Textoindependiente"/>
              <w:rPr>
                <w:rFonts w:ascii="Arial" w:hAnsi="Arial" w:cs="Arial"/>
                <w:b/>
                <w:sz w:val="22"/>
                <w:szCs w:val="22"/>
                <w:lang w:val="es-MX"/>
              </w:rPr>
            </w:pPr>
            <w:r>
              <w:rPr>
                <w:rFonts w:ascii="Arial" w:hAnsi="Arial" w:cs="Arial"/>
                <w:b/>
                <w:sz w:val="22"/>
                <w:szCs w:val="22"/>
                <w:lang w:val="es-MX"/>
              </w:rPr>
              <w:t xml:space="preserve">El C.P. Jesús Mesón Haro, presentó informe del área de Administración y Finanzas correspondiente al  mes de enero del 2018: </w:t>
            </w:r>
          </w:p>
          <w:p w:rsidR="007517C2" w:rsidRDefault="007517C2">
            <w:pPr>
              <w:jc w:val="both"/>
              <w:rPr>
                <w:rFonts w:ascii="Arial" w:hAnsi="Arial"/>
                <w:b/>
                <w:sz w:val="22"/>
                <w:szCs w:val="22"/>
              </w:rPr>
            </w:pPr>
            <w:r>
              <w:rPr>
                <w:rFonts w:ascii="Arial" w:hAnsi="Arial"/>
                <w:sz w:val="22"/>
                <w:szCs w:val="22"/>
                <w:lang w:val="es-MX"/>
              </w:rPr>
              <w:t>Presentarles a ustedes primero que nada un comparativo de enero del año pasado contra enero de éste año:</w:t>
            </w:r>
          </w:p>
        </w:tc>
      </w:tr>
    </w:tbl>
    <w:p w:rsidR="007517C2" w:rsidRDefault="007517C2" w:rsidP="007517C2">
      <w:pPr>
        <w:pStyle w:val="Sangra2detindependiente"/>
        <w:ind w:left="0" w:firstLine="0"/>
        <w:contextualSpacing/>
        <w:jc w:val="both"/>
        <w:rPr>
          <w:rFonts w:ascii="Arial" w:hAnsi="Arial"/>
          <w:b w:val="0"/>
          <w:sz w:val="22"/>
          <w:szCs w:val="22"/>
        </w:rPr>
      </w:pPr>
    </w:p>
    <w:tbl>
      <w:tblPr>
        <w:tblW w:w="9060" w:type="dxa"/>
        <w:tblInd w:w="-332" w:type="dxa"/>
        <w:tblLayout w:type="fixed"/>
        <w:tblCellMar>
          <w:left w:w="70" w:type="dxa"/>
          <w:right w:w="70" w:type="dxa"/>
        </w:tblCellMar>
        <w:tblLook w:val="04A0" w:firstRow="1" w:lastRow="0" w:firstColumn="1" w:lastColumn="0" w:noHBand="0" w:noVBand="1"/>
      </w:tblPr>
      <w:tblGrid>
        <w:gridCol w:w="613"/>
        <w:gridCol w:w="8417"/>
        <w:gridCol w:w="30"/>
      </w:tblGrid>
      <w:tr w:rsidR="007517C2" w:rsidTr="007517C2">
        <w:trPr>
          <w:gridBefore w:val="1"/>
          <w:gridAfter w:val="1"/>
          <w:wBefore w:w="598" w:type="dxa"/>
          <w:wAfter w:w="255" w:type="dxa"/>
          <w:trHeight w:val="5"/>
        </w:trPr>
        <w:tc>
          <w:tcPr>
            <w:tcW w:w="8209" w:type="dxa"/>
          </w:tcPr>
          <w:p w:rsidR="007517C2" w:rsidRDefault="007517C2">
            <w:pPr>
              <w:pStyle w:val="Prrafodelista"/>
              <w:ind w:left="425" w:right="281"/>
              <w:jc w:val="both"/>
              <w:rPr>
                <w:rFonts w:ascii="Arial" w:hAnsi="Arial" w:cs="Arial"/>
                <w:b/>
                <w:sz w:val="22"/>
                <w:szCs w:val="22"/>
              </w:rPr>
            </w:pPr>
          </w:p>
        </w:tc>
      </w:tr>
      <w:tr w:rsidR="007517C2" w:rsidTr="007517C2">
        <w:trPr>
          <w:trHeight w:val="80"/>
        </w:trPr>
        <w:tc>
          <w:tcPr>
            <w:tcW w:w="8730" w:type="dxa"/>
            <w:gridSpan w:val="3"/>
          </w:tcPr>
          <w:p w:rsidR="007517C2" w:rsidRDefault="007517C2">
            <w:pPr>
              <w:jc w:val="both"/>
              <w:rPr>
                <w:rFonts w:ascii="Arial" w:hAnsi="Arial" w:cs="Arial"/>
                <w:sz w:val="22"/>
                <w:szCs w:val="22"/>
                <w:lang w:val="es-MX"/>
              </w:rPr>
            </w:pPr>
          </w:p>
        </w:tc>
      </w:tr>
      <w:tr w:rsidR="007517C2" w:rsidTr="007517C2">
        <w:trPr>
          <w:gridAfter w:val="1"/>
          <w:wAfter w:w="255" w:type="dxa"/>
          <w:trHeight w:val="80"/>
        </w:trPr>
        <w:tc>
          <w:tcPr>
            <w:tcW w:w="8475" w:type="dxa"/>
            <w:gridSpan w:val="2"/>
          </w:tcPr>
          <w:p w:rsidR="007517C2" w:rsidRDefault="007517C2">
            <w:pPr>
              <w:ind w:right="281"/>
              <w:jc w:val="both"/>
              <w:rPr>
                <w:rFonts w:ascii="Arial" w:hAnsi="Arial" w:cs="Arial"/>
                <w:b/>
                <w:sz w:val="22"/>
                <w:szCs w:val="22"/>
              </w:rPr>
            </w:pPr>
          </w:p>
        </w:tc>
      </w:tr>
      <w:tr w:rsidR="007517C2" w:rsidTr="007517C2">
        <w:trPr>
          <w:gridAfter w:val="1"/>
          <w:wAfter w:w="29" w:type="dxa"/>
          <w:trHeight w:val="5"/>
        </w:trPr>
        <w:tc>
          <w:tcPr>
            <w:tcW w:w="8701" w:type="dxa"/>
            <w:gridSpan w:val="2"/>
          </w:tcPr>
          <w:p w:rsidR="007517C2" w:rsidRDefault="007517C2">
            <w:pPr>
              <w:jc w:val="center"/>
              <w:rPr>
                <w:rFonts w:ascii="Arial" w:hAnsi="Arial" w:cs="Arial"/>
                <w:b/>
                <w:bCs/>
                <w:sz w:val="22"/>
                <w:szCs w:val="22"/>
                <w:lang w:val="es-MX"/>
              </w:rPr>
            </w:pPr>
            <w:r>
              <w:rPr>
                <w:rFonts w:ascii="Arial" w:hAnsi="Arial" w:cs="Arial"/>
                <w:b/>
                <w:bCs/>
                <w:sz w:val="22"/>
                <w:szCs w:val="22"/>
                <w:lang w:val="es-MX"/>
              </w:rPr>
              <w:lastRenderedPageBreak/>
              <w:t>ESTADO DE ACTIVIDADES COMPARATIVO ENERO  2017 – 2018</w:t>
            </w:r>
          </w:p>
          <w:p w:rsidR="007517C2" w:rsidRDefault="007517C2">
            <w:pPr>
              <w:jc w:val="center"/>
              <w:rPr>
                <w:rFonts w:ascii="Arial" w:hAnsi="Arial" w:cs="Arial"/>
                <w:b/>
                <w:sz w:val="22"/>
                <w:szCs w:val="22"/>
                <w:lang w:val="es-MX"/>
              </w:rPr>
            </w:pPr>
            <w:r>
              <w:rPr>
                <w:rFonts w:ascii="Arial" w:hAnsi="Arial" w:cs="Arial"/>
                <w:b/>
                <w:bCs/>
                <w:sz w:val="22"/>
                <w:szCs w:val="22"/>
                <w:lang w:val="es-MX"/>
              </w:rPr>
              <w:t>( MILES DE PESOS )</w:t>
            </w:r>
          </w:p>
          <w:tbl>
            <w:tblPr>
              <w:tblW w:w="7768" w:type="dxa"/>
              <w:tblInd w:w="1132" w:type="dxa"/>
              <w:tblLayout w:type="fixed"/>
              <w:tblCellMar>
                <w:left w:w="0" w:type="dxa"/>
                <w:right w:w="0" w:type="dxa"/>
              </w:tblCellMar>
              <w:tblLook w:val="0600" w:firstRow="0" w:lastRow="0" w:firstColumn="0" w:lastColumn="0" w:noHBand="1" w:noVBand="1"/>
            </w:tblPr>
            <w:tblGrid>
              <w:gridCol w:w="4923"/>
              <w:gridCol w:w="1538"/>
              <w:gridCol w:w="1307"/>
            </w:tblGrid>
            <w:tr w:rsidR="007517C2" w:rsidTr="006328F3">
              <w:trPr>
                <w:trHeight w:val="216"/>
              </w:trPr>
              <w:tc>
                <w:tcPr>
                  <w:tcW w:w="4923" w:type="dxa"/>
                  <w:shd w:val="clear" w:color="auto" w:fill="BFBFBF"/>
                  <w:tcMar>
                    <w:top w:w="14" w:type="dxa"/>
                    <w:left w:w="14" w:type="dxa"/>
                    <w:bottom w:w="0" w:type="dxa"/>
                    <w:right w:w="14" w:type="dxa"/>
                  </w:tcMar>
                  <w:vAlign w:val="center"/>
                  <w:hideMark/>
                </w:tcPr>
                <w:p w:rsidR="007517C2" w:rsidRDefault="007517C2">
                  <w:pPr>
                    <w:rPr>
                      <w:sz w:val="22"/>
                      <w:szCs w:val="22"/>
                      <w:lang w:val="en-US" w:eastAsia="en-US"/>
                    </w:rPr>
                  </w:pPr>
                </w:p>
              </w:tc>
              <w:tc>
                <w:tcPr>
                  <w:tcW w:w="2845" w:type="dxa"/>
                  <w:gridSpan w:val="2"/>
                  <w:shd w:val="clear" w:color="auto" w:fill="BFBFBF"/>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bCs/>
                      <w:sz w:val="22"/>
                      <w:szCs w:val="22"/>
                      <w:lang w:val="es-MX"/>
                    </w:rPr>
                    <w:t>ENERO</w:t>
                  </w:r>
                </w:p>
              </w:tc>
            </w:tr>
            <w:tr w:rsidR="007517C2" w:rsidTr="006328F3">
              <w:trPr>
                <w:trHeight w:val="281"/>
              </w:trPr>
              <w:tc>
                <w:tcPr>
                  <w:tcW w:w="4923" w:type="dxa"/>
                  <w:shd w:val="clear" w:color="auto" w:fill="BFBFBF"/>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 </w:t>
                  </w:r>
                </w:p>
              </w:tc>
              <w:tc>
                <w:tcPr>
                  <w:tcW w:w="1538" w:type="dxa"/>
                  <w:shd w:val="clear" w:color="auto" w:fill="BFBFBF"/>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bCs/>
                      <w:sz w:val="22"/>
                      <w:szCs w:val="22"/>
                      <w:lang w:val="es-MX"/>
                    </w:rPr>
                    <w:t>2017</w:t>
                  </w:r>
                </w:p>
              </w:tc>
              <w:tc>
                <w:tcPr>
                  <w:tcW w:w="1307" w:type="dxa"/>
                  <w:shd w:val="clear" w:color="auto" w:fill="BFBFBF"/>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bCs/>
                      <w:sz w:val="22"/>
                      <w:szCs w:val="22"/>
                      <w:lang w:val="es-MX"/>
                    </w:rPr>
                    <w:t>2018</w:t>
                  </w:r>
                </w:p>
              </w:tc>
            </w:tr>
            <w:tr w:rsidR="007517C2" w:rsidTr="006328F3">
              <w:trPr>
                <w:trHeight w:val="184"/>
              </w:trPr>
              <w:tc>
                <w:tcPr>
                  <w:tcW w:w="4923"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bCs/>
                      <w:sz w:val="22"/>
                      <w:szCs w:val="22"/>
                      <w:lang w:val="es-MX"/>
                    </w:rPr>
                    <w:t>INGRESOS</w:t>
                  </w:r>
                  <w:proofErr w:type="gramStart"/>
                  <w:r>
                    <w:rPr>
                      <w:rFonts w:ascii="Arial" w:hAnsi="Arial" w:cs="Arial"/>
                      <w:b/>
                      <w:bCs/>
                      <w:sz w:val="22"/>
                      <w:szCs w:val="22"/>
                      <w:lang w:val="es-MX"/>
                    </w:rPr>
                    <w:t>:  (</w:t>
                  </w:r>
                  <w:proofErr w:type="gramEnd"/>
                  <w:r>
                    <w:rPr>
                      <w:rFonts w:ascii="Arial" w:hAnsi="Arial" w:cs="Arial"/>
                      <w:b/>
                      <w:bCs/>
                      <w:sz w:val="22"/>
                      <w:szCs w:val="22"/>
                      <w:lang w:val="es-MX"/>
                    </w:rPr>
                    <w:t xml:space="preserve"> SIN I.V.A. )</w:t>
                  </w:r>
                </w:p>
              </w:tc>
              <w:tc>
                <w:tcPr>
                  <w:tcW w:w="1538" w:type="dxa"/>
                  <w:tcMar>
                    <w:top w:w="15" w:type="dxa"/>
                    <w:left w:w="15" w:type="dxa"/>
                    <w:bottom w:w="0" w:type="dxa"/>
                    <w:right w:w="15" w:type="dxa"/>
                  </w:tcMar>
                  <w:vAlign w:val="bottom"/>
                  <w:hideMark/>
                </w:tcPr>
                <w:p w:rsidR="007517C2" w:rsidRPr="007517C2" w:rsidRDefault="007517C2">
                  <w:pPr>
                    <w:rPr>
                      <w:sz w:val="22"/>
                      <w:szCs w:val="22"/>
                      <w:lang w:val="es-MX" w:eastAsia="en-US"/>
                    </w:rPr>
                  </w:pPr>
                </w:p>
              </w:tc>
              <w:tc>
                <w:tcPr>
                  <w:tcW w:w="1307" w:type="dxa"/>
                  <w:tcMar>
                    <w:top w:w="15" w:type="dxa"/>
                    <w:left w:w="15" w:type="dxa"/>
                    <w:bottom w:w="0" w:type="dxa"/>
                    <w:right w:w="15" w:type="dxa"/>
                  </w:tcMar>
                  <w:vAlign w:val="bottom"/>
                  <w:hideMark/>
                </w:tcPr>
                <w:p w:rsidR="007517C2" w:rsidRPr="007517C2" w:rsidRDefault="007517C2">
                  <w:pPr>
                    <w:rPr>
                      <w:sz w:val="22"/>
                      <w:szCs w:val="22"/>
                      <w:lang w:val="es-MX" w:eastAsia="en-US"/>
                    </w:rPr>
                  </w:pPr>
                </w:p>
              </w:tc>
            </w:tr>
            <w:tr w:rsidR="007517C2" w:rsidTr="006328F3">
              <w:trPr>
                <w:trHeight w:val="217"/>
              </w:trPr>
              <w:tc>
                <w:tcPr>
                  <w:tcW w:w="4923"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 xml:space="preserve">Agua y Drenaje </w:t>
                  </w:r>
                </w:p>
              </w:tc>
              <w:tc>
                <w:tcPr>
                  <w:tcW w:w="1538"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17,261</w:t>
                  </w:r>
                </w:p>
              </w:tc>
              <w:tc>
                <w:tcPr>
                  <w:tcW w:w="1307"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18,894</w:t>
                  </w:r>
                </w:p>
              </w:tc>
            </w:tr>
            <w:tr w:rsidR="007517C2" w:rsidTr="006328F3">
              <w:trPr>
                <w:trHeight w:val="217"/>
              </w:trPr>
              <w:tc>
                <w:tcPr>
                  <w:tcW w:w="4923"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Otros</w:t>
                  </w:r>
                </w:p>
              </w:tc>
              <w:tc>
                <w:tcPr>
                  <w:tcW w:w="1538"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1,299</w:t>
                  </w:r>
                </w:p>
              </w:tc>
              <w:tc>
                <w:tcPr>
                  <w:tcW w:w="1307"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2,453</w:t>
                  </w:r>
                </w:p>
              </w:tc>
            </w:tr>
            <w:tr w:rsidR="007517C2" w:rsidTr="006328F3">
              <w:trPr>
                <w:trHeight w:val="217"/>
              </w:trPr>
              <w:tc>
                <w:tcPr>
                  <w:tcW w:w="4923"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Aguas Residuales</w:t>
                  </w:r>
                </w:p>
              </w:tc>
              <w:tc>
                <w:tcPr>
                  <w:tcW w:w="1538"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0</w:t>
                  </w:r>
                </w:p>
              </w:tc>
              <w:tc>
                <w:tcPr>
                  <w:tcW w:w="1307"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0</w:t>
                  </w:r>
                </w:p>
              </w:tc>
            </w:tr>
            <w:tr w:rsidR="007517C2" w:rsidTr="006328F3">
              <w:trPr>
                <w:trHeight w:val="217"/>
              </w:trPr>
              <w:tc>
                <w:tcPr>
                  <w:tcW w:w="4923"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Productos Financieros</w:t>
                  </w:r>
                </w:p>
              </w:tc>
              <w:tc>
                <w:tcPr>
                  <w:tcW w:w="1538"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166</w:t>
                  </w:r>
                </w:p>
              </w:tc>
              <w:tc>
                <w:tcPr>
                  <w:tcW w:w="1307"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367</w:t>
                  </w:r>
                </w:p>
              </w:tc>
            </w:tr>
            <w:tr w:rsidR="007517C2" w:rsidTr="006328F3">
              <w:trPr>
                <w:trHeight w:val="221"/>
              </w:trPr>
              <w:tc>
                <w:tcPr>
                  <w:tcW w:w="4923"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Bonificaciones</w:t>
                  </w:r>
                </w:p>
              </w:tc>
              <w:tc>
                <w:tcPr>
                  <w:tcW w:w="1538" w:type="dxa"/>
                  <w:tcBorders>
                    <w:top w:val="nil"/>
                    <w:left w:val="nil"/>
                    <w:bottom w:val="single" w:sz="4"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 xml:space="preserve"> (1,380) </w:t>
                  </w:r>
                </w:p>
              </w:tc>
              <w:tc>
                <w:tcPr>
                  <w:tcW w:w="1307" w:type="dxa"/>
                  <w:tcBorders>
                    <w:top w:val="nil"/>
                    <w:left w:val="nil"/>
                    <w:bottom w:val="single" w:sz="4"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 xml:space="preserve"> (1,590) </w:t>
                  </w:r>
                </w:p>
              </w:tc>
            </w:tr>
            <w:tr w:rsidR="007517C2" w:rsidTr="006328F3">
              <w:trPr>
                <w:trHeight w:val="216"/>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TOTAL INGRESOS NETOS</w:t>
                  </w:r>
                </w:p>
              </w:tc>
              <w:tc>
                <w:tcPr>
                  <w:tcW w:w="1538" w:type="dxa"/>
                  <w:tcBorders>
                    <w:top w:val="single" w:sz="4" w:space="0" w:color="000000"/>
                    <w:left w:val="nil"/>
                    <w:bottom w:val="double" w:sz="6"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bCs/>
                      <w:sz w:val="22"/>
                      <w:szCs w:val="22"/>
                      <w:lang w:val="es-MX"/>
                    </w:rPr>
                    <w:t>17,346</w:t>
                  </w:r>
                </w:p>
              </w:tc>
              <w:tc>
                <w:tcPr>
                  <w:tcW w:w="1307" w:type="dxa"/>
                  <w:tcBorders>
                    <w:top w:val="single" w:sz="4" w:space="0" w:color="000000"/>
                    <w:left w:val="nil"/>
                    <w:bottom w:val="double" w:sz="6"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bCs/>
                      <w:sz w:val="22"/>
                      <w:szCs w:val="22"/>
                      <w:lang w:val="es-MX"/>
                    </w:rPr>
                    <w:t>20,124</w:t>
                  </w:r>
                </w:p>
              </w:tc>
            </w:tr>
            <w:tr w:rsidR="007517C2" w:rsidTr="006328F3">
              <w:trPr>
                <w:trHeight w:val="99"/>
              </w:trPr>
              <w:tc>
                <w:tcPr>
                  <w:tcW w:w="4923" w:type="dxa"/>
                  <w:tcMar>
                    <w:top w:w="14" w:type="dxa"/>
                    <w:left w:w="14" w:type="dxa"/>
                    <w:bottom w:w="0" w:type="dxa"/>
                    <w:right w:w="14" w:type="dxa"/>
                  </w:tcMar>
                  <w:vAlign w:val="center"/>
                  <w:hideMark/>
                </w:tcPr>
                <w:p w:rsidR="007517C2" w:rsidRPr="007517C2" w:rsidRDefault="007517C2">
                  <w:pPr>
                    <w:rPr>
                      <w:sz w:val="22"/>
                      <w:szCs w:val="22"/>
                      <w:lang w:val="es-MX" w:eastAsia="en-US"/>
                    </w:rPr>
                  </w:pPr>
                </w:p>
              </w:tc>
              <w:tc>
                <w:tcPr>
                  <w:tcW w:w="1538" w:type="dxa"/>
                  <w:tcBorders>
                    <w:top w:val="double" w:sz="6" w:space="0" w:color="000000"/>
                    <w:left w:val="nil"/>
                    <w:bottom w:val="nil"/>
                    <w:right w:val="nil"/>
                  </w:tcBorders>
                  <w:tcMar>
                    <w:top w:w="14" w:type="dxa"/>
                    <w:left w:w="14" w:type="dxa"/>
                    <w:bottom w:w="0" w:type="dxa"/>
                    <w:right w:w="14" w:type="dxa"/>
                  </w:tcMar>
                  <w:vAlign w:val="bottom"/>
                  <w:hideMark/>
                </w:tcPr>
                <w:p w:rsidR="007517C2" w:rsidRPr="007517C2" w:rsidRDefault="007517C2">
                  <w:pPr>
                    <w:rPr>
                      <w:sz w:val="22"/>
                      <w:szCs w:val="22"/>
                      <w:lang w:val="es-MX" w:eastAsia="en-US"/>
                    </w:rPr>
                  </w:pPr>
                </w:p>
              </w:tc>
              <w:tc>
                <w:tcPr>
                  <w:tcW w:w="1307" w:type="dxa"/>
                  <w:tcBorders>
                    <w:top w:val="double" w:sz="6" w:space="0" w:color="000000"/>
                    <w:left w:val="nil"/>
                    <w:bottom w:val="nil"/>
                    <w:right w:val="nil"/>
                  </w:tcBorders>
                  <w:tcMar>
                    <w:top w:w="14" w:type="dxa"/>
                    <w:left w:w="14" w:type="dxa"/>
                    <w:bottom w:w="0" w:type="dxa"/>
                    <w:right w:w="14" w:type="dxa"/>
                  </w:tcMar>
                  <w:vAlign w:val="bottom"/>
                  <w:hideMark/>
                </w:tcPr>
                <w:p w:rsidR="007517C2" w:rsidRPr="007517C2" w:rsidRDefault="007517C2">
                  <w:pPr>
                    <w:rPr>
                      <w:sz w:val="22"/>
                      <w:szCs w:val="22"/>
                      <w:lang w:val="es-MX" w:eastAsia="en-US"/>
                    </w:rPr>
                  </w:pPr>
                </w:p>
              </w:tc>
            </w:tr>
            <w:tr w:rsidR="007517C2" w:rsidTr="006328F3">
              <w:trPr>
                <w:trHeight w:val="202"/>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EGRESOS:</w:t>
                  </w:r>
                </w:p>
              </w:tc>
              <w:tc>
                <w:tcPr>
                  <w:tcW w:w="1538" w:type="dxa"/>
                  <w:tcMar>
                    <w:top w:w="14" w:type="dxa"/>
                    <w:left w:w="14" w:type="dxa"/>
                    <w:bottom w:w="0" w:type="dxa"/>
                    <w:right w:w="14" w:type="dxa"/>
                  </w:tcMar>
                  <w:vAlign w:val="bottom"/>
                  <w:hideMark/>
                </w:tcPr>
                <w:p w:rsidR="007517C2" w:rsidRPr="007517C2" w:rsidRDefault="007517C2">
                  <w:pPr>
                    <w:rPr>
                      <w:sz w:val="22"/>
                      <w:szCs w:val="22"/>
                      <w:lang w:val="es-MX" w:eastAsia="en-US"/>
                    </w:rPr>
                  </w:pPr>
                </w:p>
              </w:tc>
              <w:tc>
                <w:tcPr>
                  <w:tcW w:w="1307" w:type="dxa"/>
                  <w:tcMar>
                    <w:top w:w="14" w:type="dxa"/>
                    <w:left w:w="14" w:type="dxa"/>
                    <w:bottom w:w="0" w:type="dxa"/>
                    <w:right w:w="14" w:type="dxa"/>
                  </w:tcMar>
                  <w:vAlign w:val="bottom"/>
                  <w:hideMark/>
                </w:tcPr>
                <w:p w:rsidR="007517C2" w:rsidRPr="007517C2" w:rsidRDefault="007517C2">
                  <w:pPr>
                    <w:rPr>
                      <w:sz w:val="22"/>
                      <w:szCs w:val="22"/>
                      <w:lang w:val="es-MX" w:eastAsia="en-US"/>
                    </w:rPr>
                  </w:pPr>
                </w:p>
              </w:tc>
            </w:tr>
            <w:tr w:rsidR="007517C2" w:rsidTr="006328F3">
              <w:trPr>
                <w:trHeight w:val="217"/>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Servicios Personales</w:t>
                  </w:r>
                </w:p>
              </w:tc>
              <w:tc>
                <w:tcPr>
                  <w:tcW w:w="1538"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9,041</w:t>
                  </w:r>
                </w:p>
              </w:tc>
              <w:tc>
                <w:tcPr>
                  <w:tcW w:w="1307"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9,415</w:t>
                  </w:r>
                </w:p>
              </w:tc>
            </w:tr>
            <w:tr w:rsidR="007517C2" w:rsidTr="006328F3">
              <w:trPr>
                <w:trHeight w:val="217"/>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Servicios Generales</w:t>
                  </w:r>
                </w:p>
              </w:tc>
              <w:tc>
                <w:tcPr>
                  <w:tcW w:w="1538"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4,655</w:t>
                  </w:r>
                </w:p>
              </w:tc>
              <w:tc>
                <w:tcPr>
                  <w:tcW w:w="1307"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6,004</w:t>
                  </w:r>
                </w:p>
              </w:tc>
            </w:tr>
            <w:tr w:rsidR="007517C2" w:rsidTr="006328F3">
              <w:trPr>
                <w:trHeight w:val="217"/>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Materiales y Suministros</w:t>
                  </w:r>
                </w:p>
              </w:tc>
              <w:tc>
                <w:tcPr>
                  <w:tcW w:w="1538"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1,118</w:t>
                  </w:r>
                </w:p>
              </w:tc>
              <w:tc>
                <w:tcPr>
                  <w:tcW w:w="1307"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1,045</w:t>
                  </w:r>
                </w:p>
              </w:tc>
            </w:tr>
            <w:tr w:rsidR="007517C2" w:rsidTr="006328F3">
              <w:trPr>
                <w:trHeight w:val="217"/>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Gastos Financieros y Otros</w:t>
                  </w:r>
                </w:p>
              </w:tc>
              <w:tc>
                <w:tcPr>
                  <w:tcW w:w="1538"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40</w:t>
                  </w:r>
                </w:p>
              </w:tc>
              <w:tc>
                <w:tcPr>
                  <w:tcW w:w="1307"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34</w:t>
                  </w:r>
                </w:p>
              </w:tc>
            </w:tr>
            <w:tr w:rsidR="007517C2" w:rsidTr="006328F3">
              <w:trPr>
                <w:trHeight w:val="216"/>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 xml:space="preserve"> </w:t>
                  </w:r>
                </w:p>
              </w:tc>
              <w:tc>
                <w:tcPr>
                  <w:tcW w:w="1538" w:type="dxa"/>
                  <w:tcBorders>
                    <w:top w:val="nil"/>
                    <w:left w:val="nil"/>
                    <w:bottom w:val="single" w:sz="4" w:space="0" w:color="000000"/>
                    <w:right w:val="nil"/>
                  </w:tcBorders>
                  <w:tcMar>
                    <w:top w:w="14" w:type="dxa"/>
                    <w:left w:w="14" w:type="dxa"/>
                    <w:bottom w:w="0" w:type="dxa"/>
                    <w:right w:w="14" w:type="dxa"/>
                  </w:tcMar>
                  <w:vAlign w:val="bottom"/>
                  <w:hideMark/>
                </w:tcPr>
                <w:p w:rsidR="007517C2" w:rsidRPr="007517C2" w:rsidRDefault="007517C2">
                  <w:pPr>
                    <w:rPr>
                      <w:sz w:val="22"/>
                      <w:szCs w:val="22"/>
                      <w:lang w:val="es-MX" w:eastAsia="en-US"/>
                    </w:rPr>
                  </w:pPr>
                </w:p>
              </w:tc>
              <w:tc>
                <w:tcPr>
                  <w:tcW w:w="1307" w:type="dxa"/>
                  <w:tcBorders>
                    <w:top w:val="nil"/>
                    <w:left w:val="nil"/>
                    <w:bottom w:val="single" w:sz="4" w:space="0" w:color="000000"/>
                    <w:right w:val="nil"/>
                  </w:tcBorders>
                  <w:tcMar>
                    <w:top w:w="14" w:type="dxa"/>
                    <w:left w:w="14" w:type="dxa"/>
                    <w:bottom w:w="0" w:type="dxa"/>
                    <w:right w:w="14" w:type="dxa"/>
                  </w:tcMar>
                  <w:vAlign w:val="bottom"/>
                  <w:hideMark/>
                </w:tcPr>
                <w:p w:rsidR="007517C2" w:rsidRPr="007517C2" w:rsidRDefault="007517C2">
                  <w:pPr>
                    <w:rPr>
                      <w:sz w:val="22"/>
                      <w:szCs w:val="22"/>
                      <w:lang w:val="es-MX" w:eastAsia="en-US"/>
                    </w:rPr>
                  </w:pPr>
                </w:p>
              </w:tc>
            </w:tr>
            <w:tr w:rsidR="007517C2" w:rsidTr="006328F3">
              <w:trPr>
                <w:trHeight w:val="216"/>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Total Egresos</w:t>
                  </w:r>
                </w:p>
              </w:tc>
              <w:tc>
                <w:tcPr>
                  <w:tcW w:w="1538" w:type="dxa"/>
                  <w:tcBorders>
                    <w:top w:val="single" w:sz="4" w:space="0" w:color="000000"/>
                    <w:left w:val="nil"/>
                    <w:bottom w:val="single" w:sz="4" w:space="0" w:color="000000"/>
                    <w:right w:val="nil"/>
                  </w:tcBorders>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14,854</w:t>
                  </w:r>
                </w:p>
              </w:tc>
              <w:tc>
                <w:tcPr>
                  <w:tcW w:w="1307" w:type="dxa"/>
                  <w:tcBorders>
                    <w:top w:val="single" w:sz="4" w:space="0" w:color="000000"/>
                    <w:left w:val="nil"/>
                    <w:bottom w:val="single" w:sz="4" w:space="0" w:color="000000"/>
                    <w:right w:val="nil"/>
                  </w:tcBorders>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16,498</w:t>
                  </w:r>
                </w:p>
              </w:tc>
            </w:tr>
            <w:tr w:rsidR="007517C2" w:rsidTr="006328F3">
              <w:trPr>
                <w:trHeight w:val="188"/>
              </w:trPr>
              <w:tc>
                <w:tcPr>
                  <w:tcW w:w="4923" w:type="dxa"/>
                  <w:tcMar>
                    <w:top w:w="14" w:type="dxa"/>
                    <w:left w:w="14" w:type="dxa"/>
                    <w:bottom w:w="0" w:type="dxa"/>
                    <w:right w:w="14" w:type="dxa"/>
                  </w:tcMar>
                  <w:vAlign w:val="center"/>
                  <w:hideMark/>
                </w:tcPr>
                <w:p w:rsidR="007517C2" w:rsidRPr="007517C2" w:rsidRDefault="007517C2">
                  <w:pPr>
                    <w:rPr>
                      <w:sz w:val="22"/>
                      <w:szCs w:val="22"/>
                      <w:lang w:val="es-MX" w:eastAsia="en-US"/>
                    </w:rPr>
                  </w:pPr>
                </w:p>
              </w:tc>
              <w:tc>
                <w:tcPr>
                  <w:tcW w:w="1538" w:type="dxa"/>
                  <w:tcBorders>
                    <w:top w:val="single" w:sz="4" w:space="0" w:color="000000"/>
                    <w:left w:val="nil"/>
                    <w:bottom w:val="nil"/>
                    <w:right w:val="nil"/>
                  </w:tcBorders>
                  <w:tcMar>
                    <w:top w:w="14" w:type="dxa"/>
                    <w:left w:w="14" w:type="dxa"/>
                    <w:bottom w:w="0" w:type="dxa"/>
                    <w:right w:w="14" w:type="dxa"/>
                  </w:tcMar>
                  <w:vAlign w:val="bottom"/>
                  <w:hideMark/>
                </w:tcPr>
                <w:p w:rsidR="007517C2" w:rsidRPr="007517C2" w:rsidRDefault="007517C2">
                  <w:pPr>
                    <w:rPr>
                      <w:sz w:val="22"/>
                      <w:szCs w:val="22"/>
                      <w:lang w:val="es-MX" w:eastAsia="en-US"/>
                    </w:rPr>
                  </w:pPr>
                </w:p>
              </w:tc>
              <w:tc>
                <w:tcPr>
                  <w:tcW w:w="1307" w:type="dxa"/>
                  <w:tcBorders>
                    <w:top w:val="single" w:sz="4" w:space="0" w:color="000000"/>
                    <w:left w:val="nil"/>
                    <w:bottom w:val="nil"/>
                    <w:right w:val="nil"/>
                  </w:tcBorders>
                  <w:tcMar>
                    <w:top w:w="14" w:type="dxa"/>
                    <w:left w:w="14" w:type="dxa"/>
                    <w:bottom w:w="0" w:type="dxa"/>
                    <w:right w:w="14" w:type="dxa"/>
                  </w:tcMar>
                  <w:vAlign w:val="bottom"/>
                  <w:hideMark/>
                </w:tcPr>
                <w:p w:rsidR="007517C2" w:rsidRPr="007517C2" w:rsidRDefault="007517C2">
                  <w:pPr>
                    <w:rPr>
                      <w:sz w:val="22"/>
                      <w:szCs w:val="22"/>
                      <w:lang w:val="es-MX" w:eastAsia="en-US"/>
                    </w:rPr>
                  </w:pPr>
                </w:p>
              </w:tc>
            </w:tr>
            <w:tr w:rsidR="007517C2" w:rsidTr="006328F3">
              <w:trPr>
                <w:trHeight w:val="216"/>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RESULTADOS ANTES DEPRECIACION</w:t>
                  </w:r>
                </w:p>
              </w:tc>
              <w:tc>
                <w:tcPr>
                  <w:tcW w:w="1538" w:type="dxa"/>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2,492</w:t>
                  </w:r>
                </w:p>
              </w:tc>
              <w:tc>
                <w:tcPr>
                  <w:tcW w:w="1307" w:type="dxa"/>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3,626</w:t>
                  </w:r>
                </w:p>
              </w:tc>
            </w:tr>
            <w:tr w:rsidR="007517C2" w:rsidTr="006328F3">
              <w:trPr>
                <w:trHeight w:val="216"/>
              </w:trPr>
              <w:tc>
                <w:tcPr>
                  <w:tcW w:w="4923" w:type="dxa"/>
                  <w:tcMar>
                    <w:top w:w="14" w:type="dxa"/>
                    <w:left w:w="14" w:type="dxa"/>
                    <w:bottom w:w="0" w:type="dxa"/>
                    <w:right w:w="14" w:type="dxa"/>
                  </w:tcMar>
                  <w:vAlign w:val="center"/>
                  <w:hideMark/>
                </w:tcPr>
                <w:p w:rsidR="007517C2" w:rsidRPr="007517C2" w:rsidRDefault="007517C2">
                  <w:pPr>
                    <w:rPr>
                      <w:sz w:val="22"/>
                      <w:szCs w:val="22"/>
                      <w:lang w:val="es-MX" w:eastAsia="en-US"/>
                    </w:rPr>
                  </w:pPr>
                </w:p>
              </w:tc>
              <w:tc>
                <w:tcPr>
                  <w:tcW w:w="1538" w:type="dxa"/>
                  <w:tcMar>
                    <w:top w:w="14" w:type="dxa"/>
                    <w:left w:w="14" w:type="dxa"/>
                    <w:bottom w:w="0" w:type="dxa"/>
                    <w:right w:w="14" w:type="dxa"/>
                  </w:tcMar>
                  <w:vAlign w:val="bottom"/>
                  <w:hideMark/>
                </w:tcPr>
                <w:p w:rsidR="007517C2" w:rsidRPr="007517C2" w:rsidRDefault="007517C2">
                  <w:pPr>
                    <w:rPr>
                      <w:sz w:val="22"/>
                      <w:szCs w:val="22"/>
                      <w:lang w:val="es-MX" w:eastAsia="en-US"/>
                    </w:rPr>
                  </w:pPr>
                </w:p>
              </w:tc>
              <w:tc>
                <w:tcPr>
                  <w:tcW w:w="1307" w:type="dxa"/>
                  <w:tcMar>
                    <w:top w:w="14" w:type="dxa"/>
                    <w:left w:w="14" w:type="dxa"/>
                    <w:bottom w:w="0" w:type="dxa"/>
                    <w:right w:w="14" w:type="dxa"/>
                  </w:tcMar>
                  <w:vAlign w:val="bottom"/>
                  <w:hideMark/>
                </w:tcPr>
                <w:p w:rsidR="007517C2" w:rsidRPr="007517C2" w:rsidRDefault="007517C2">
                  <w:pPr>
                    <w:rPr>
                      <w:sz w:val="22"/>
                      <w:szCs w:val="22"/>
                      <w:lang w:val="es-MX" w:eastAsia="en-US"/>
                    </w:rPr>
                  </w:pPr>
                </w:p>
              </w:tc>
            </w:tr>
            <w:tr w:rsidR="007517C2" w:rsidTr="006328F3">
              <w:trPr>
                <w:trHeight w:val="216"/>
              </w:trPr>
              <w:tc>
                <w:tcPr>
                  <w:tcW w:w="4923"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 xml:space="preserve"> Depreciaciones y Amortizaciones</w:t>
                  </w:r>
                </w:p>
              </w:tc>
              <w:tc>
                <w:tcPr>
                  <w:tcW w:w="1538" w:type="dxa"/>
                  <w:tcBorders>
                    <w:top w:val="nil"/>
                    <w:left w:val="nil"/>
                    <w:bottom w:val="single" w:sz="4"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1,287</w:t>
                  </w:r>
                </w:p>
              </w:tc>
              <w:tc>
                <w:tcPr>
                  <w:tcW w:w="1307" w:type="dxa"/>
                  <w:tcBorders>
                    <w:top w:val="nil"/>
                    <w:left w:val="nil"/>
                    <w:bottom w:val="single" w:sz="4"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1,267</w:t>
                  </w:r>
                </w:p>
              </w:tc>
            </w:tr>
            <w:tr w:rsidR="007517C2" w:rsidTr="006328F3">
              <w:trPr>
                <w:trHeight w:val="216"/>
              </w:trPr>
              <w:tc>
                <w:tcPr>
                  <w:tcW w:w="4923" w:type="dxa"/>
                  <w:vMerge w:val="restart"/>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bCs/>
                      <w:sz w:val="22"/>
                      <w:szCs w:val="22"/>
                      <w:lang w:val="es-MX"/>
                    </w:rPr>
                    <w:t>RESULTADO DEL EJERCICIO (AHORRO)</w:t>
                  </w:r>
                </w:p>
              </w:tc>
              <w:tc>
                <w:tcPr>
                  <w:tcW w:w="1538" w:type="dxa"/>
                  <w:tcBorders>
                    <w:top w:val="single" w:sz="4" w:space="0" w:color="000000"/>
                    <w:left w:val="nil"/>
                    <w:bottom w:val="nil"/>
                    <w:right w:val="nil"/>
                  </w:tcBorders>
                  <w:tcMar>
                    <w:top w:w="14" w:type="dxa"/>
                    <w:left w:w="14" w:type="dxa"/>
                    <w:bottom w:w="0" w:type="dxa"/>
                    <w:right w:w="14" w:type="dxa"/>
                  </w:tcMar>
                  <w:vAlign w:val="bottom"/>
                  <w:hideMark/>
                </w:tcPr>
                <w:p w:rsidR="007517C2" w:rsidRPr="007517C2" w:rsidRDefault="007517C2">
                  <w:pPr>
                    <w:rPr>
                      <w:sz w:val="22"/>
                      <w:szCs w:val="22"/>
                      <w:lang w:val="es-MX" w:eastAsia="en-US"/>
                    </w:rPr>
                  </w:pPr>
                </w:p>
              </w:tc>
              <w:tc>
                <w:tcPr>
                  <w:tcW w:w="1307" w:type="dxa"/>
                  <w:tcBorders>
                    <w:top w:val="single" w:sz="4" w:space="0" w:color="000000"/>
                    <w:left w:val="nil"/>
                    <w:bottom w:val="nil"/>
                    <w:right w:val="nil"/>
                  </w:tcBorders>
                  <w:tcMar>
                    <w:top w:w="14" w:type="dxa"/>
                    <w:left w:w="14" w:type="dxa"/>
                    <w:bottom w:w="0" w:type="dxa"/>
                    <w:right w:w="14" w:type="dxa"/>
                  </w:tcMar>
                  <w:vAlign w:val="bottom"/>
                  <w:hideMark/>
                </w:tcPr>
                <w:p w:rsidR="007517C2" w:rsidRPr="007517C2" w:rsidRDefault="007517C2">
                  <w:pPr>
                    <w:rPr>
                      <w:sz w:val="22"/>
                      <w:szCs w:val="22"/>
                      <w:lang w:val="es-MX" w:eastAsia="en-US"/>
                    </w:rPr>
                  </w:pPr>
                </w:p>
              </w:tc>
            </w:tr>
            <w:tr w:rsidR="007517C2" w:rsidTr="006328F3">
              <w:trPr>
                <w:trHeight w:val="216"/>
              </w:trPr>
              <w:tc>
                <w:tcPr>
                  <w:tcW w:w="4923" w:type="dxa"/>
                  <w:vMerge/>
                  <w:vAlign w:val="center"/>
                  <w:hideMark/>
                </w:tcPr>
                <w:p w:rsidR="007517C2" w:rsidRDefault="007517C2">
                  <w:pPr>
                    <w:rPr>
                      <w:rFonts w:ascii="Arial" w:hAnsi="Arial" w:cs="Arial"/>
                      <w:b/>
                      <w:sz w:val="22"/>
                      <w:szCs w:val="22"/>
                      <w:lang w:val="es-MX"/>
                    </w:rPr>
                  </w:pPr>
                </w:p>
              </w:tc>
              <w:tc>
                <w:tcPr>
                  <w:tcW w:w="1538" w:type="dxa"/>
                  <w:tcBorders>
                    <w:top w:val="nil"/>
                    <w:left w:val="nil"/>
                    <w:bottom w:val="double" w:sz="6" w:space="0" w:color="000000"/>
                    <w:right w:val="nil"/>
                  </w:tcBorders>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1,205</w:t>
                  </w:r>
                </w:p>
              </w:tc>
              <w:tc>
                <w:tcPr>
                  <w:tcW w:w="1307" w:type="dxa"/>
                  <w:tcBorders>
                    <w:top w:val="nil"/>
                    <w:left w:val="nil"/>
                    <w:bottom w:val="double" w:sz="6" w:space="0" w:color="000000"/>
                    <w:right w:val="nil"/>
                  </w:tcBorders>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2,359</w:t>
                  </w:r>
                </w:p>
              </w:tc>
            </w:tr>
          </w:tbl>
          <w:p w:rsidR="007517C2" w:rsidRDefault="007517C2">
            <w:pPr>
              <w:jc w:val="center"/>
              <w:rPr>
                <w:rFonts w:ascii="Arial" w:hAnsi="Arial" w:cs="Arial"/>
                <w:b/>
                <w:bCs/>
                <w:sz w:val="22"/>
                <w:szCs w:val="22"/>
                <w:lang w:val="es-MX"/>
              </w:rPr>
            </w:pPr>
          </w:p>
          <w:p w:rsidR="007517C2" w:rsidRDefault="007517C2">
            <w:pPr>
              <w:jc w:val="center"/>
              <w:rPr>
                <w:rFonts w:ascii="Arial" w:hAnsi="Arial" w:cs="Arial"/>
                <w:b/>
                <w:sz w:val="22"/>
                <w:szCs w:val="22"/>
                <w:lang w:val="es-MX"/>
              </w:rPr>
            </w:pPr>
            <w:r>
              <w:rPr>
                <w:rFonts w:ascii="Arial" w:hAnsi="Arial" w:cs="Arial"/>
                <w:b/>
                <w:bCs/>
                <w:sz w:val="22"/>
                <w:szCs w:val="22"/>
                <w:lang w:val="es-MX"/>
              </w:rPr>
              <w:t>COMPARATIVO INGRESOS ENERO  2017 – 2018</w:t>
            </w:r>
          </w:p>
          <w:p w:rsidR="007517C2" w:rsidRDefault="007517C2">
            <w:pPr>
              <w:jc w:val="center"/>
              <w:rPr>
                <w:rFonts w:ascii="Arial" w:hAnsi="Arial" w:cs="Arial"/>
                <w:b/>
                <w:sz w:val="22"/>
                <w:szCs w:val="22"/>
                <w:lang w:val="es-MX"/>
              </w:rPr>
            </w:pPr>
            <w:r>
              <w:rPr>
                <w:rFonts w:ascii="Arial" w:hAnsi="Arial" w:cs="Arial"/>
                <w:b/>
                <w:bCs/>
                <w:sz w:val="22"/>
                <w:szCs w:val="22"/>
                <w:lang w:val="es-MX"/>
              </w:rPr>
              <w:t>( MILES DE PESOS )</w:t>
            </w:r>
          </w:p>
          <w:tbl>
            <w:tblPr>
              <w:tblW w:w="7493" w:type="dxa"/>
              <w:tblInd w:w="1391" w:type="dxa"/>
              <w:tblLayout w:type="fixed"/>
              <w:tblCellMar>
                <w:left w:w="0" w:type="dxa"/>
                <w:right w:w="0" w:type="dxa"/>
              </w:tblCellMar>
              <w:tblLook w:val="0600" w:firstRow="0" w:lastRow="0" w:firstColumn="0" w:lastColumn="0" w:noHBand="1" w:noVBand="1"/>
            </w:tblPr>
            <w:tblGrid>
              <w:gridCol w:w="4806"/>
              <w:gridCol w:w="1231"/>
              <w:gridCol w:w="1456"/>
            </w:tblGrid>
            <w:tr w:rsidR="007517C2" w:rsidTr="006328F3">
              <w:trPr>
                <w:trHeight w:val="169"/>
              </w:trPr>
              <w:tc>
                <w:tcPr>
                  <w:tcW w:w="4806" w:type="dxa"/>
                  <w:shd w:val="clear" w:color="auto" w:fill="BFBFBF"/>
                  <w:tcMar>
                    <w:top w:w="14" w:type="dxa"/>
                    <w:left w:w="14" w:type="dxa"/>
                    <w:bottom w:w="0" w:type="dxa"/>
                    <w:right w:w="14" w:type="dxa"/>
                  </w:tcMar>
                  <w:vAlign w:val="center"/>
                  <w:hideMark/>
                </w:tcPr>
                <w:p w:rsidR="007517C2" w:rsidRDefault="007517C2">
                  <w:pPr>
                    <w:rPr>
                      <w:sz w:val="22"/>
                      <w:szCs w:val="22"/>
                      <w:lang w:val="en-US" w:eastAsia="en-US"/>
                    </w:rPr>
                  </w:pPr>
                </w:p>
              </w:tc>
              <w:tc>
                <w:tcPr>
                  <w:tcW w:w="1231" w:type="dxa"/>
                  <w:shd w:val="clear" w:color="auto" w:fill="BFBFBF"/>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 xml:space="preserve"> </w:t>
                  </w:r>
                </w:p>
              </w:tc>
              <w:tc>
                <w:tcPr>
                  <w:tcW w:w="1456" w:type="dxa"/>
                  <w:shd w:val="clear" w:color="auto" w:fill="BFBFBF"/>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 xml:space="preserve"> </w:t>
                  </w:r>
                </w:p>
              </w:tc>
            </w:tr>
            <w:tr w:rsidR="007517C2" w:rsidTr="006328F3">
              <w:trPr>
                <w:trHeight w:val="227"/>
              </w:trPr>
              <w:tc>
                <w:tcPr>
                  <w:tcW w:w="4806" w:type="dxa"/>
                  <w:shd w:val="clear" w:color="auto" w:fill="BFBFBF"/>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INGRESOS</w:t>
                  </w:r>
                  <w:proofErr w:type="gramStart"/>
                  <w:r>
                    <w:rPr>
                      <w:rFonts w:ascii="Arial" w:hAnsi="Arial" w:cs="Arial"/>
                      <w:b/>
                      <w:bCs/>
                      <w:sz w:val="22"/>
                      <w:szCs w:val="22"/>
                      <w:lang w:val="es-MX"/>
                    </w:rPr>
                    <w:t>:  (</w:t>
                  </w:r>
                  <w:proofErr w:type="gramEnd"/>
                  <w:r>
                    <w:rPr>
                      <w:rFonts w:ascii="Arial" w:hAnsi="Arial" w:cs="Arial"/>
                      <w:b/>
                      <w:bCs/>
                      <w:sz w:val="22"/>
                      <w:szCs w:val="22"/>
                      <w:lang w:val="es-MX"/>
                    </w:rPr>
                    <w:t xml:space="preserve"> SIN I.V.A. )</w:t>
                  </w:r>
                </w:p>
              </w:tc>
              <w:tc>
                <w:tcPr>
                  <w:tcW w:w="2687" w:type="dxa"/>
                  <w:gridSpan w:val="2"/>
                  <w:shd w:val="clear" w:color="auto" w:fill="BFBFBF"/>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ENERO</w:t>
                  </w:r>
                </w:p>
              </w:tc>
            </w:tr>
            <w:tr w:rsidR="007517C2" w:rsidTr="006328F3">
              <w:trPr>
                <w:trHeight w:val="227"/>
              </w:trPr>
              <w:tc>
                <w:tcPr>
                  <w:tcW w:w="4806" w:type="dxa"/>
                  <w:shd w:val="clear" w:color="auto" w:fill="BFBFBF"/>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 </w:t>
                  </w:r>
                </w:p>
              </w:tc>
              <w:tc>
                <w:tcPr>
                  <w:tcW w:w="1231" w:type="dxa"/>
                  <w:shd w:val="clear" w:color="auto" w:fill="BFBFBF"/>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2017</w:t>
                  </w:r>
                </w:p>
              </w:tc>
              <w:tc>
                <w:tcPr>
                  <w:tcW w:w="1456" w:type="dxa"/>
                  <w:shd w:val="clear" w:color="auto" w:fill="BFBFBF"/>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2018</w:t>
                  </w:r>
                </w:p>
              </w:tc>
            </w:tr>
            <w:tr w:rsidR="007517C2" w:rsidTr="006328F3">
              <w:trPr>
                <w:trHeight w:val="228"/>
              </w:trPr>
              <w:tc>
                <w:tcPr>
                  <w:tcW w:w="480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Consumo de Agua</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9,607</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10,139</w:t>
                  </w:r>
                </w:p>
              </w:tc>
            </w:tr>
            <w:tr w:rsidR="007517C2" w:rsidTr="006328F3">
              <w:trPr>
                <w:trHeight w:val="228"/>
              </w:trPr>
              <w:tc>
                <w:tcPr>
                  <w:tcW w:w="480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Servicios Drenaje</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2,528</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2,477</w:t>
                  </w:r>
                </w:p>
              </w:tc>
            </w:tr>
            <w:tr w:rsidR="007517C2" w:rsidTr="006328F3">
              <w:trPr>
                <w:trHeight w:val="228"/>
              </w:trPr>
              <w:tc>
                <w:tcPr>
                  <w:tcW w:w="480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Rezago de Agua</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4,384</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5,235</w:t>
                  </w:r>
                </w:p>
              </w:tc>
            </w:tr>
            <w:tr w:rsidR="007517C2" w:rsidTr="006328F3">
              <w:trPr>
                <w:trHeight w:val="228"/>
              </w:trPr>
              <w:tc>
                <w:tcPr>
                  <w:tcW w:w="480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Rezago Drenaje</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742</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1,043</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Aguas Residuales</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0</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0</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Saneamiento</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570</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312</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Contratos</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439</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429</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Reconexiones</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110</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198</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Factibilidades</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0</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126</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Conexiones</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0</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364</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Instalación  de Medidores</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27</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32</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Productos Financieros</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166</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367</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Otros Ingresos</w:t>
                  </w:r>
                </w:p>
              </w:tc>
              <w:tc>
                <w:tcPr>
                  <w:tcW w:w="1231"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153</w:t>
                  </w:r>
                </w:p>
              </w:tc>
              <w:tc>
                <w:tcPr>
                  <w:tcW w:w="1456" w:type="dxa"/>
                  <w:tcMar>
                    <w:top w:w="15" w:type="dxa"/>
                    <w:left w:w="15" w:type="dxa"/>
                    <w:bottom w:w="0" w:type="dxa"/>
                    <w:right w:w="15"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992</w:t>
                  </w:r>
                </w:p>
              </w:tc>
            </w:tr>
            <w:tr w:rsidR="007517C2" w:rsidTr="006328F3">
              <w:trPr>
                <w:trHeight w:val="228"/>
              </w:trPr>
              <w:tc>
                <w:tcPr>
                  <w:tcW w:w="4806" w:type="dxa"/>
                  <w:tcMar>
                    <w:top w:w="15" w:type="dxa"/>
                    <w:left w:w="15" w:type="dxa"/>
                    <w:bottom w:w="0" w:type="dxa"/>
                    <w:right w:w="15" w:type="dxa"/>
                  </w:tcMar>
                  <w:vAlign w:val="center"/>
                  <w:hideMark/>
                </w:tcPr>
                <w:p w:rsidR="007517C2" w:rsidRDefault="007517C2">
                  <w:pPr>
                    <w:jc w:val="both"/>
                    <w:rPr>
                      <w:rFonts w:ascii="Arial" w:hAnsi="Arial" w:cs="Arial"/>
                      <w:b/>
                      <w:sz w:val="22"/>
                      <w:szCs w:val="22"/>
                      <w:lang w:val="es-MX"/>
                    </w:rPr>
                  </w:pPr>
                  <w:r>
                    <w:rPr>
                      <w:rFonts w:ascii="Arial" w:hAnsi="Arial" w:cs="Arial"/>
                      <w:b/>
                      <w:sz w:val="22"/>
                      <w:szCs w:val="22"/>
                      <w:lang w:val="es-MX"/>
                    </w:rPr>
                    <w:t>Bonificaciones</w:t>
                  </w:r>
                </w:p>
              </w:tc>
              <w:tc>
                <w:tcPr>
                  <w:tcW w:w="1231" w:type="dxa"/>
                  <w:tcBorders>
                    <w:top w:val="nil"/>
                    <w:left w:val="nil"/>
                    <w:bottom w:val="single" w:sz="4"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 xml:space="preserve"> (1,380)</w:t>
                  </w:r>
                </w:p>
              </w:tc>
              <w:tc>
                <w:tcPr>
                  <w:tcW w:w="1456" w:type="dxa"/>
                  <w:tcBorders>
                    <w:top w:val="nil"/>
                    <w:left w:val="nil"/>
                    <w:bottom w:val="single" w:sz="4"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sz w:val="22"/>
                      <w:szCs w:val="22"/>
                      <w:lang w:val="es-MX"/>
                    </w:rPr>
                    <w:t xml:space="preserve"> (1,590)</w:t>
                  </w:r>
                </w:p>
              </w:tc>
            </w:tr>
            <w:tr w:rsidR="007517C2" w:rsidTr="006328F3">
              <w:trPr>
                <w:trHeight w:val="227"/>
              </w:trPr>
              <w:tc>
                <w:tcPr>
                  <w:tcW w:w="4806" w:type="dxa"/>
                  <w:tcMar>
                    <w:top w:w="14" w:type="dxa"/>
                    <w:left w:w="14" w:type="dxa"/>
                    <w:bottom w:w="0" w:type="dxa"/>
                    <w:right w:w="14" w:type="dxa"/>
                  </w:tcMar>
                  <w:vAlign w:val="center"/>
                  <w:hideMark/>
                </w:tcPr>
                <w:p w:rsidR="007517C2" w:rsidRDefault="007517C2">
                  <w:pPr>
                    <w:jc w:val="both"/>
                    <w:rPr>
                      <w:rFonts w:ascii="Arial" w:hAnsi="Arial" w:cs="Arial"/>
                      <w:b/>
                      <w:sz w:val="22"/>
                      <w:szCs w:val="22"/>
                      <w:lang w:val="es-MX"/>
                    </w:rPr>
                  </w:pPr>
                  <w:r>
                    <w:rPr>
                      <w:rFonts w:ascii="Arial" w:hAnsi="Arial" w:cs="Arial"/>
                      <w:b/>
                      <w:bCs/>
                      <w:sz w:val="22"/>
                      <w:szCs w:val="22"/>
                      <w:lang w:val="es-MX"/>
                    </w:rPr>
                    <w:t>TOTAL INGRESOS NETOS</w:t>
                  </w:r>
                </w:p>
              </w:tc>
              <w:tc>
                <w:tcPr>
                  <w:tcW w:w="1231" w:type="dxa"/>
                  <w:tcBorders>
                    <w:top w:val="single" w:sz="4" w:space="0" w:color="000000"/>
                    <w:left w:val="nil"/>
                    <w:bottom w:val="double" w:sz="6"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bCs/>
                      <w:sz w:val="22"/>
                      <w:szCs w:val="22"/>
                      <w:lang w:val="es-MX"/>
                    </w:rPr>
                    <w:t>17,346</w:t>
                  </w:r>
                </w:p>
              </w:tc>
              <w:tc>
                <w:tcPr>
                  <w:tcW w:w="1456" w:type="dxa"/>
                  <w:tcBorders>
                    <w:top w:val="single" w:sz="4" w:space="0" w:color="000000"/>
                    <w:left w:val="nil"/>
                    <w:bottom w:val="double" w:sz="6" w:space="0" w:color="000000"/>
                    <w:right w:val="nil"/>
                  </w:tcBorders>
                  <w:tcMar>
                    <w:top w:w="14" w:type="dxa"/>
                    <w:left w:w="14" w:type="dxa"/>
                    <w:bottom w:w="0" w:type="dxa"/>
                    <w:right w:w="14" w:type="dxa"/>
                  </w:tcMar>
                  <w:vAlign w:val="bottom"/>
                  <w:hideMark/>
                </w:tcPr>
                <w:p w:rsidR="007517C2" w:rsidRDefault="007517C2">
                  <w:pPr>
                    <w:jc w:val="both"/>
                    <w:rPr>
                      <w:rFonts w:ascii="Arial" w:hAnsi="Arial" w:cs="Arial"/>
                      <w:b/>
                      <w:sz w:val="22"/>
                      <w:szCs w:val="22"/>
                      <w:lang w:val="es-MX"/>
                    </w:rPr>
                  </w:pPr>
                  <w:r>
                    <w:rPr>
                      <w:rFonts w:ascii="Arial" w:hAnsi="Arial" w:cs="Arial"/>
                      <w:b/>
                      <w:bCs/>
                      <w:sz w:val="22"/>
                      <w:szCs w:val="22"/>
                      <w:lang w:val="es-MX"/>
                    </w:rPr>
                    <w:t>20,124</w:t>
                  </w:r>
                </w:p>
              </w:tc>
            </w:tr>
          </w:tbl>
          <w:p w:rsidR="007517C2" w:rsidRDefault="007517C2">
            <w:pPr>
              <w:jc w:val="both"/>
              <w:rPr>
                <w:rFonts w:ascii="Arial" w:hAnsi="Arial" w:cs="Arial"/>
                <w:b/>
                <w:sz w:val="22"/>
                <w:szCs w:val="22"/>
                <w:lang w:val="es-MX"/>
              </w:rPr>
            </w:pPr>
          </w:p>
          <w:p w:rsidR="007517C2" w:rsidRDefault="007517C2">
            <w:pPr>
              <w:jc w:val="both"/>
              <w:rPr>
                <w:rFonts w:ascii="Arial" w:hAnsi="Arial" w:cs="Arial"/>
                <w:sz w:val="22"/>
                <w:szCs w:val="22"/>
                <w:lang w:val="es-MX"/>
              </w:rPr>
            </w:pPr>
          </w:p>
          <w:p w:rsidR="006328F3" w:rsidRDefault="006328F3">
            <w:pPr>
              <w:jc w:val="both"/>
              <w:rPr>
                <w:rFonts w:ascii="Arial" w:hAnsi="Arial" w:cs="Arial"/>
                <w:sz w:val="22"/>
                <w:szCs w:val="22"/>
                <w:lang w:val="es-MX"/>
              </w:rPr>
            </w:pPr>
          </w:p>
          <w:p w:rsidR="006328F3" w:rsidRDefault="006328F3">
            <w:pPr>
              <w:jc w:val="both"/>
              <w:rPr>
                <w:rFonts w:ascii="Arial" w:hAnsi="Arial" w:cs="Arial"/>
                <w:sz w:val="22"/>
                <w:szCs w:val="22"/>
                <w:lang w:val="es-MX"/>
              </w:rPr>
            </w:pPr>
          </w:p>
          <w:p w:rsidR="006328F3" w:rsidRDefault="006328F3">
            <w:pPr>
              <w:jc w:val="both"/>
              <w:rPr>
                <w:rFonts w:ascii="Arial" w:hAnsi="Arial" w:cs="Arial"/>
                <w:sz w:val="22"/>
                <w:szCs w:val="22"/>
                <w:lang w:val="es-MX"/>
              </w:rPr>
            </w:pPr>
          </w:p>
          <w:p w:rsidR="006328F3" w:rsidRDefault="006328F3">
            <w:pPr>
              <w:jc w:val="both"/>
              <w:rPr>
                <w:rFonts w:ascii="Arial" w:hAnsi="Arial" w:cs="Arial"/>
                <w:sz w:val="22"/>
                <w:szCs w:val="22"/>
                <w:lang w:val="es-MX"/>
              </w:rPr>
            </w:pPr>
          </w:p>
          <w:p w:rsidR="007517C2" w:rsidRDefault="007517C2">
            <w:pPr>
              <w:jc w:val="center"/>
              <w:rPr>
                <w:rFonts w:ascii="Arial" w:hAnsi="Arial" w:cs="Arial"/>
                <w:b/>
                <w:sz w:val="22"/>
                <w:szCs w:val="22"/>
                <w:lang w:val="es-MX"/>
              </w:rPr>
            </w:pPr>
            <w:r>
              <w:rPr>
                <w:rFonts w:ascii="Arial" w:hAnsi="Arial" w:cs="Arial"/>
                <w:b/>
                <w:bCs/>
                <w:sz w:val="22"/>
                <w:szCs w:val="22"/>
                <w:lang w:val="es-MX"/>
              </w:rPr>
              <w:t>ESTADO  DE  FLUJO DE EFECTIVO ENERO  2018</w:t>
            </w:r>
          </w:p>
          <w:p w:rsidR="007517C2" w:rsidRDefault="007517C2">
            <w:pPr>
              <w:jc w:val="center"/>
              <w:rPr>
                <w:rFonts w:ascii="Arial" w:hAnsi="Arial" w:cs="Arial"/>
                <w:b/>
                <w:sz w:val="22"/>
                <w:szCs w:val="22"/>
                <w:lang w:val="es-MX"/>
              </w:rPr>
            </w:pPr>
            <w:r>
              <w:rPr>
                <w:rFonts w:ascii="Arial" w:hAnsi="Arial" w:cs="Arial"/>
                <w:b/>
                <w:bCs/>
                <w:sz w:val="22"/>
                <w:szCs w:val="22"/>
                <w:lang w:val="es-MX"/>
              </w:rPr>
              <w:t>( MILES DE PESOS )</w:t>
            </w:r>
          </w:p>
          <w:p w:rsidR="007517C2" w:rsidRDefault="007517C2">
            <w:pPr>
              <w:jc w:val="both"/>
              <w:rPr>
                <w:rFonts w:ascii="Arial" w:hAnsi="Arial" w:cs="Arial"/>
                <w:b/>
                <w:sz w:val="22"/>
                <w:szCs w:val="22"/>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28" type="#_x0000_t75" style="position:absolute;left:0;text-align:left;margin-left:53.55pt;margin-top:7.15pt;width:316.3pt;height:311.05pt;z-index:251661312;visibility:visible">
                  <v:imagedata r:id="rId9" o:title=""/>
                </v:shape>
                <o:OLEObject Type="Embed" ProgID="Excel.Sheet.12" ShapeID="1 Objeto" DrawAspect="Content" ObjectID="_1582537939" r:id="rId10"/>
              </w:pict>
            </w: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p>
          <w:p w:rsidR="007517C2" w:rsidRDefault="007517C2">
            <w:pPr>
              <w:jc w:val="both"/>
              <w:rPr>
                <w:rFonts w:ascii="Arial" w:hAnsi="Arial" w:cs="Arial"/>
                <w:b/>
                <w:bCs/>
                <w:sz w:val="22"/>
                <w:szCs w:val="22"/>
                <w:lang w:val="es-MX"/>
              </w:rPr>
            </w:pPr>
            <w:r>
              <w:rPr>
                <w:rFonts w:ascii="Arial" w:hAnsi="Arial" w:cs="Arial"/>
                <w:b/>
                <w:bCs/>
                <w:sz w:val="22"/>
                <w:szCs w:val="22"/>
                <w:lang w:val="es-MX"/>
              </w:rPr>
              <w:t xml:space="preserve">               </w:t>
            </w: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2C56D3" w:rsidRDefault="002C56D3">
            <w:pPr>
              <w:jc w:val="center"/>
              <w:rPr>
                <w:rFonts w:ascii="Arial" w:hAnsi="Arial" w:cs="Arial"/>
                <w:b/>
                <w:bCs/>
                <w:sz w:val="22"/>
                <w:szCs w:val="22"/>
                <w:lang w:val="es-MX"/>
              </w:rPr>
            </w:pPr>
          </w:p>
          <w:p w:rsidR="007517C2" w:rsidRDefault="007517C2">
            <w:pPr>
              <w:jc w:val="center"/>
              <w:rPr>
                <w:rFonts w:ascii="Arial" w:hAnsi="Arial" w:cs="Arial"/>
                <w:b/>
                <w:sz w:val="22"/>
                <w:szCs w:val="22"/>
                <w:lang w:val="es-MX"/>
              </w:rPr>
            </w:pPr>
            <w:r>
              <w:rPr>
                <w:rFonts w:ascii="Arial" w:hAnsi="Arial" w:cs="Arial"/>
                <w:b/>
                <w:bCs/>
                <w:sz w:val="22"/>
                <w:szCs w:val="22"/>
                <w:lang w:val="es-MX"/>
              </w:rPr>
              <w:t>ESTADO DE SITUACION FINANCIERA ENERO   2018</w:t>
            </w:r>
          </w:p>
          <w:p w:rsidR="007517C2" w:rsidRDefault="007517C2">
            <w:pPr>
              <w:jc w:val="center"/>
              <w:rPr>
                <w:rFonts w:ascii="Arial" w:hAnsi="Arial" w:cs="Arial"/>
                <w:b/>
                <w:bCs/>
                <w:sz w:val="22"/>
                <w:szCs w:val="22"/>
                <w:lang w:val="es-MX"/>
              </w:rPr>
            </w:pPr>
            <w:r>
              <w:rPr>
                <w:rFonts w:ascii="Arial" w:hAnsi="Arial" w:cs="Arial"/>
                <w:b/>
                <w:bCs/>
                <w:sz w:val="22"/>
                <w:szCs w:val="22"/>
                <w:lang w:val="es-MX"/>
              </w:rPr>
              <w:t>( MILES DE PESOS )</w:t>
            </w:r>
          </w:p>
          <w:tbl>
            <w:tblPr>
              <w:tblpPr w:leftFromText="141" w:rightFromText="141" w:horzAnchor="page" w:tblpX="858" w:tblpY="934"/>
              <w:tblOverlap w:val="never"/>
              <w:tblW w:w="9203" w:type="dxa"/>
              <w:tblLayout w:type="fixed"/>
              <w:tblCellMar>
                <w:left w:w="0" w:type="dxa"/>
                <w:right w:w="0" w:type="dxa"/>
              </w:tblCellMar>
              <w:tblLook w:val="0600" w:firstRow="0" w:lastRow="0" w:firstColumn="0" w:lastColumn="0" w:noHBand="1" w:noVBand="1"/>
            </w:tblPr>
            <w:tblGrid>
              <w:gridCol w:w="55"/>
              <w:gridCol w:w="113"/>
              <w:gridCol w:w="2410"/>
              <w:gridCol w:w="1565"/>
              <w:gridCol w:w="1984"/>
              <w:gridCol w:w="111"/>
              <w:gridCol w:w="1650"/>
              <w:gridCol w:w="1315"/>
            </w:tblGrid>
            <w:tr w:rsidR="002C56D3" w:rsidTr="007B52A4">
              <w:trPr>
                <w:trHeight w:val="14"/>
              </w:trPr>
              <w:tc>
                <w:tcPr>
                  <w:tcW w:w="4143" w:type="dxa"/>
                  <w:gridSpan w:val="4"/>
                  <w:shd w:val="clear" w:color="auto" w:fill="C0C0C0"/>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ACTIVO</w:t>
                  </w:r>
                </w:p>
              </w:tc>
              <w:tc>
                <w:tcPr>
                  <w:tcW w:w="1984" w:type="dxa"/>
                  <w:shd w:val="clear" w:color="auto" w:fill="C0C0C0"/>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w:t>
                  </w:r>
                </w:p>
              </w:tc>
              <w:tc>
                <w:tcPr>
                  <w:tcW w:w="111" w:type="dxa"/>
                  <w:shd w:val="clear" w:color="auto" w:fill="C0C0C0"/>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w:t>
                  </w:r>
                </w:p>
              </w:tc>
              <w:tc>
                <w:tcPr>
                  <w:tcW w:w="1650" w:type="dxa"/>
                  <w:shd w:val="clear" w:color="auto" w:fill="C0C0C0"/>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PASIVO</w:t>
                  </w:r>
                </w:p>
              </w:tc>
              <w:tc>
                <w:tcPr>
                  <w:tcW w:w="1315" w:type="dxa"/>
                  <w:shd w:val="clear" w:color="auto" w:fill="BFBFBF"/>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w:t>
                  </w:r>
                </w:p>
              </w:tc>
            </w:tr>
            <w:tr w:rsidR="002C56D3" w:rsidTr="007B52A4">
              <w:trPr>
                <w:trHeight w:val="14"/>
              </w:trPr>
              <w:tc>
                <w:tcPr>
                  <w:tcW w:w="2578" w:type="dxa"/>
                  <w:gridSpan w:val="3"/>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CIRCULANTE</w:t>
                  </w:r>
                </w:p>
              </w:tc>
              <w:tc>
                <w:tcPr>
                  <w:tcW w:w="1565"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DIC-17</w:t>
                  </w:r>
                </w:p>
              </w:tc>
              <w:tc>
                <w:tcPr>
                  <w:tcW w:w="1984"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ENERO-18</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DIC-17</w:t>
                  </w:r>
                </w:p>
              </w:tc>
              <w:tc>
                <w:tcPr>
                  <w:tcW w:w="1315"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ENE-18</w:t>
                  </w:r>
                </w:p>
              </w:tc>
            </w:tr>
            <w:tr w:rsidR="002C56D3" w:rsidTr="007B52A4">
              <w:trPr>
                <w:trHeight w:val="26"/>
              </w:trPr>
              <w:tc>
                <w:tcPr>
                  <w:tcW w:w="55" w:type="dxa"/>
                  <w:tcBorders>
                    <w:top w:val="single" w:sz="4"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2523" w:type="dxa"/>
                  <w:gridSpan w:val="2"/>
                  <w:tcBorders>
                    <w:top w:val="single" w:sz="4"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Borders>
                    <w:top w:val="single" w:sz="4"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984" w:type="dxa"/>
                  <w:tcBorders>
                    <w:top w:val="single" w:sz="4"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single" w:sz="4"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315" w:type="dxa"/>
                  <w:tcBorders>
                    <w:top w:val="single" w:sz="4"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r>
            <w:tr w:rsidR="002C56D3" w:rsidTr="007B52A4">
              <w:trPr>
                <w:trHeight w:val="15"/>
              </w:trPr>
              <w:tc>
                <w:tcPr>
                  <w:tcW w:w="5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2523" w:type="dxa"/>
                  <w:gridSpan w:val="2"/>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Caja y Bancos</w:t>
                  </w:r>
                </w:p>
              </w:tc>
              <w:tc>
                <w:tcPr>
                  <w:tcW w:w="156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4,793</w:t>
                  </w:r>
                </w:p>
              </w:tc>
              <w:tc>
                <w:tcPr>
                  <w:tcW w:w="1984"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2,542</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5,057</w:t>
                  </w:r>
                </w:p>
              </w:tc>
              <w:tc>
                <w:tcPr>
                  <w:tcW w:w="131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3,625</w:t>
                  </w:r>
                </w:p>
              </w:tc>
            </w:tr>
            <w:tr w:rsidR="002C56D3" w:rsidTr="007B52A4">
              <w:trPr>
                <w:trHeight w:val="15"/>
              </w:trPr>
              <w:tc>
                <w:tcPr>
                  <w:tcW w:w="5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2523" w:type="dxa"/>
                  <w:gridSpan w:val="2"/>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Fondo para Obras</w:t>
                  </w:r>
                </w:p>
              </w:tc>
              <w:tc>
                <w:tcPr>
                  <w:tcW w:w="156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6,051</w:t>
                  </w:r>
                </w:p>
              </w:tc>
              <w:tc>
                <w:tcPr>
                  <w:tcW w:w="1984"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7,385</w:t>
                  </w:r>
                </w:p>
              </w:tc>
              <w:tc>
                <w:tcPr>
                  <w:tcW w:w="111"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650"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4,571</w:t>
                  </w:r>
                </w:p>
              </w:tc>
              <w:tc>
                <w:tcPr>
                  <w:tcW w:w="131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4,167</w:t>
                  </w:r>
                </w:p>
              </w:tc>
            </w:tr>
            <w:tr w:rsidR="002C56D3" w:rsidTr="007B52A4">
              <w:trPr>
                <w:trHeight w:val="32"/>
              </w:trPr>
              <w:tc>
                <w:tcPr>
                  <w:tcW w:w="5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523" w:type="dxa"/>
                  <w:gridSpan w:val="2"/>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Deudores Diversos</w:t>
                  </w:r>
                </w:p>
              </w:tc>
              <w:tc>
                <w:tcPr>
                  <w:tcW w:w="156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2,884</w:t>
                  </w:r>
                </w:p>
              </w:tc>
              <w:tc>
                <w:tcPr>
                  <w:tcW w:w="1984"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3,507</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8,256</w:t>
                  </w:r>
                </w:p>
              </w:tc>
              <w:tc>
                <w:tcPr>
                  <w:tcW w:w="131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4,574</w:t>
                  </w:r>
                </w:p>
              </w:tc>
            </w:tr>
            <w:tr w:rsidR="002C56D3" w:rsidTr="007B52A4">
              <w:trPr>
                <w:trHeight w:val="15"/>
              </w:trPr>
              <w:tc>
                <w:tcPr>
                  <w:tcW w:w="5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2523" w:type="dxa"/>
                  <w:gridSpan w:val="2"/>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Almacén</w:t>
                  </w:r>
                </w:p>
              </w:tc>
              <w:tc>
                <w:tcPr>
                  <w:tcW w:w="156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10,811</w:t>
                  </w:r>
                </w:p>
              </w:tc>
              <w:tc>
                <w:tcPr>
                  <w:tcW w:w="1984"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10,913</w:t>
                  </w:r>
                </w:p>
              </w:tc>
              <w:tc>
                <w:tcPr>
                  <w:tcW w:w="111"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650" w:type="dxa"/>
                  <w:tcMar>
                    <w:top w:w="15" w:type="dxa"/>
                    <w:left w:w="15" w:type="dxa"/>
                    <w:bottom w:w="0" w:type="dxa"/>
                    <w:right w:w="15" w:type="dxa"/>
                  </w:tcMar>
                  <w:vAlign w:val="bottom"/>
                  <w:hideMark/>
                </w:tcPr>
                <w:p w:rsidR="002C56D3" w:rsidRPr="007517C2" w:rsidRDefault="002C56D3" w:rsidP="002C56D3">
                  <w:pPr>
                    <w:rPr>
                      <w:sz w:val="22"/>
                      <w:szCs w:val="22"/>
                      <w:lang w:val="es-MX" w:eastAsia="en-US"/>
                    </w:rPr>
                  </w:pPr>
                </w:p>
              </w:tc>
              <w:tc>
                <w:tcPr>
                  <w:tcW w:w="1315" w:type="dxa"/>
                  <w:tcMar>
                    <w:top w:w="15" w:type="dxa"/>
                    <w:left w:w="15" w:type="dxa"/>
                    <w:bottom w:w="0" w:type="dxa"/>
                    <w:right w:w="15" w:type="dxa"/>
                  </w:tcMar>
                  <w:vAlign w:val="bottom"/>
                  <w:hideMark/>
                </w:tcPr>
                <w:p w:rsidR="002C56D3" w:rsidRPr="007517C2" w:rsidRDefault="002C56D3" w:rsidP="002C56D3">
                  <w:pPr>
                    <w:rPr>
                      <w:sz w:val="22"/>
                      <w:szCs w:val="22"/>
                      <w:lang w:val="es-MX" w:eastAsia="en-US"/>
                    </w:rPr>
                  </w:pPr>
                </w:p>
              </w:tc>
            </w:tr>
            <w:tr w:rsidR="002C56D3" w:rsidTr="007B52A4">
              <w:trPr>
                <w:trHeight w:val="32"/>
              </w:trPr>
              <w:tc>
                <w:tcPr>
                  <w:tcW w:w="5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523" w:type="dxa"/>
                  <w:gridSpan w:val="2"/>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proofErr w:type="spellStart"/>
                  <w:r>
                    <w:rPr>
                      <w:rFonts w:ascii="Arial" w:hAnsi="Arial" w:cs="Arial"/>
                      <w:b/>
                      <w:sz w:val="22"/>
                      <w:szCs w:val="22"/>
                      <w:lang w:val="es-MX"/>
                    </w:rPr>
                    <w:t>Ant</w:t>
                  </w:r>
                  <w:proofErr w:type="spellEnd"/>
                  <w:r>
                    <w:rPr>
                      <w:rFonts w:ascii="Arial" w:hAnsi="Arial" w:cs="Arial"/>
                      <w:b/>
                      <w:sz w:val="22"/>
                      <w:szCs w:val="22"/>
                      <w:lang w:val="es-MX"/>
                    </w:rPr>
                    <w:t>. a Proveedores</w:t>
                  </w:r>
                </w:p>
              </w:tc>
              <w:tc>
                <w:tcPr>
                  <w:tcW w:w="156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82</w:t>
                  </w:r>
                </w:p>
              </w:tc>
              <w:tc>
                <w:tcPr>
                  <w:tcW w:w="1984"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195</w:t>
                  </w:r>
                </w:p>
              </w:tc>
              <w:tc>
                <w:tcPr>
                  <w:tcW w:w="111"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65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31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r>
            <w:tr w:rsidR="002C56D3" w:rsidTr="007B52A4">
              <w:trPr>
                <w:trHeight w:val="15"/>
              </w:trPr>
              <w:tc>
                <w:tcPr>
                  <w:tcW w:w="5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523" w:type="dxa"/>
                  <w:gridSpan w:val="2"/>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Imp.  Acreditable</w:t>
                  </w:r>
                </w:p>
              </w:tc>
              <w:tc>
                <w:tcPr>
                  <w:tcW w:w="156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12,284</w:t>
                  </w:r>
                </w:p>
              </w:tc>
              <w:tc>
                <w:tcPr>
                  <w:tcW w:w="1984"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12,317</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31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r>
            <w:tr w:rsidR="002C56D3" w:rsidTr="007B52A4">
              <w:trPr>
                <w:trHeight w:val="32"/>
              </w:trPr>
              <w:tc>
                <w:tcPr>
                  <w:tcW w:w="5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2523" w:type="dxa"/>
                  <w:gridSpan w:val="2"/>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Cuentas por Cobrar</w:t>
                  </w:r>
                </w:p>
              </w:tc>
              <w:tc>
                <w:tcPr>
                  <w:tcW w:w="156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258</w:t>
                  </w:r>
                </w:p>
              </w:tc>
              <w:tc>
                <w:tcPr>
                  <w:tcW w:w="1984"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288</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31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r>
            <w:tr w:rsidR="002C56D3" w:rsidTr="007B52A4">
              <w:trPr>
                <w:trHeight w:val="15"/>
              </w:trPr>
              <w:tc>
                <w:tcPr>
                  <w:tcW w:w="5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523"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Borders>
                    <w:top w:val="nil"/>
                    <w:left w:val="nil"/>
                    <w:bottom w:val="single" w:sz="4" w:space="0" w:color="000000"/>
                    <w:right w:val="nil"/>
                  </w:tcBorders>
                  <w:tcMar>
                    <w:top w:w="15" w:type="dxa"/>
                    <w:left w:w="15" w:type="dxa"/>
                    <w:bottom w:w="0" w:type="dxa"/>
                    <w:right w:w="15" w:type="dxa"/>
                  </w:tcMar>
                  <w:vAlign w:val="bottom"/>
                  <w:hideMark/>
                </w:tcPr>
                <w:p w:rsidR="002C56D3" w:rsidRPr="007517C2" w:rsidRDefault="002C56D3" w:rsidP="002C56D3">
                  <w:pPr>
                    <w:rPr>
                      <w:sz w:val="22"/>
                      <w:szCs w:val="22"/>
                      <w:lang w:val="es-MX" w:eastAsia="en-US"/>
                    </w:rPr>
                  </w:pPr>
                </w:p>
              </w:tc>
              <w:tc>
                <w:tcPr>
                  <w:tcW w:w="1984" w:type="dxa"/>
                  <w:tcBorders>
                    <w:top w:val="nil"/>
                    <w:left w:val="nil"/>
                    <w:bottom w:val="single" w:sz="4" w:space="0" w:color="000000"/>
                    <w:right w:val="nil"/>
                  </w:tcBorders>
                  <w:tcMar>
                    <w:top w:w="15" w:type="dxa"/>
                    <w:left w:w="15" w:type="dxa"/>
                    <w:bottom w:w="0" w:type="dxa"/>
                    <w:right w:w="15"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nil"/>
                    <w:left w:val="nil"/>
                    <w:bottom w:val="single" w:sz="4" w:space="0" w:color="000000"/>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315" w:type="dxa"/>
                  <w:tcBorders>
                    <w:top w:val="nil"/>
                    <w:left w:val="nil"/>
                    <w:bottom w:val="single" w:sz="4" w:space="0" w:color="000000"/>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r>
            <w:tr w:rsidR="002C56D3" w:rsidTr="007B52A4">
              <w:trPr>
                <w:trHeight w:val="32"/>
              </w:trPr>
              <w:tc>
                <w:tcPr>
                  <w:tcW w:w="2578" w:type="dxa"/>
                  <w:gridSpan w:val="3"/>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xml:space="preserve">TOTAL CIRCULANTE </w:t>
                  </w:r>
                </w:p>
              </w:tc>
              <w:tc>
                <w:tcPr>
                  <w:tcW w:w="1565"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37,163</w:t>
                  </w:r>
                </w:p>
              </w:tc>
              <w:tc>
                <w:tcPr>
                  <w:tcW w:w="1984"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37,147</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17,884</w:t>
                  </w:r>
                </w:p>
              </w:tc>
              <w:tc>
                <w:tcPr>
                  <w:tcW w:w="1315"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12,366</w:t>
                  </w:r>
                </w:p>
              </w:tc>
            </w:tr>
            <w:tr w:rsidR="002C56D3" w:rsidTr="007B52A4">
              <w:trPr>
                <w:trHeight w:val="12"/>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Borders>
                    <w:top w:val="double" w:sz="6"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984" w:type="dxa"/>
                  <w:tcBorders>
                    <w:top w:val="double" w:sz="6"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double" w:sz="6"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315" w:type="dxa"/>
                  <w:tcBorders>
                    <w:top w:val="double" w:sz="6"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r>
            <w:tr w:rsidR="002C56D3" w:rsidTr="007B52A4">
              <w:trPr>
                <w:trHeight w:val="14"/>
              </w:trPr>
              <w:tc>
                <w:tcPr>
                  <w:tcW w:w="2578" w:type="dxa"/>
                  <w:gridSpan w:val="3"/>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FIJO</w:t>
                  </w:r>
                </w:p>
              </w:tc>
              <w:tc>
                <w:tcPr>
                  <w:tcW w:w="1565"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xml:space="preserve"> </w:t>
                  </w:r>
                </w:p>
              </w:tc>
              <w:tc>
                <w:tcPr>
                  <w:tcW w:w="1984"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xml:space="preserve"> </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315"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r>
            <w:tr w:rsidR="002C56D3" w:rsidTr="007B52A4">
              <w:trPr>
                <w:trHeight w:val="32"/>
              </w:trPr>
              <w:tc>
                <w:tcPr>
                  <w:tcW w:w="168" w:type="dxa"/>
                  <w:gridSpan w:val="2"/>
                  <w:tcBorders>
                    <w:top w:val="single" w:sz="4"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Borders>
                    <w:top w:val="single" w:sz="4"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Inmuebles y Equipo</w:t>
                  </w:r>
                </w:p>
              </w:tc>
              <w:tc>
                <w:tcPr>
                  <w:tcW w:w="1565" w:type="dxa"/>
                  <w:tcBorders>
                    <w:top w:val="single" w:sz="4" w:space="0" w:color="000000"/>
                    <w:left w:val="nil"/>
                    <w:bottom w:val="nil"/>
                    <w:right w:val="nil"/>
                  </w:tcBorders>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96,492</w:t>
                  </w:r>
                </w:p>
              </w:tc>
              <w:tc>
                <w:tcPr>
                  <w:tcW w:w="1984" w:type="dxa"/>
                  <w:tcBorders>
                    <w:top w:val="single" w:sz="4" w:space="0" w:color="000000"/>
                    <w:left w:val="nil"/>
                    <w:bottom w:val="nil"/>
                    <w:right w:val="nil"/>
                  </w:tcBorders>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97,223</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single" w:sz="4"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315" w:type="dxa"/>
                  <w:tcBorders>
                    <w:top w:val="single" w:sz="4"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r>
            <w:tr w:rsidR="002C56D3" w:rsidTr="007B52A4">
              <w:trPr>
                <w:trHeight w:val="32"/>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Obras en Operación </w:t>
                  </w:r>
                </w:p>
              </w:tc>
              <w:tc>
                <w:tcPr>
                  <w:tcW w:w="156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372,053</w:t>
                  </w:r>
                </w:p>
              </w:tc>
              <w:tc>
                <w:tcPr>
                  <w:tcW w:w="1984"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372,053</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57,751</w:t>
                  </w:r>
                </w:p>
              </w:tc>
              <w:tc>
                <w:tcPr>
                  <w:tcW w:w="131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58,121</w:t>
                  </w:r>
                </w:p>
              </w:tc>
            </w:tr>
            <w:tr w:rsidR="002C56D3" w:rsidTr="007B52A4">
              <w:trPr>
                <w:trHeight w:val="15"/>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Obras en Proceso</w:t>
                  </w:r>
                </w:p>
              </w:tc>
              <w:tc>
                <w:tcPr>
                  <w:tcW w:w="1565"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24,043</w:t>
                  </w:r>
                </w:p>
              </w:tc>
              <w:tc>
                <w:tcPr>
                  <w:tcW w:w="1984" w:type="dxa"/>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26,080</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315"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r>
            <w:tr w:rsidR="002C56D3" w:rsidTr="007B52A4">
              <w:trPr>
                <w:trHeight w:val="14"/>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Depreciación</w:t>
                  </w:r>
                </w:p>
              </w:tc>
              <w:tc>
                <w:tcPr>
                  <w:tcW w:w="1565"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( 150,365)</w:t>
                  </w:r>
                </w:p>
              </w:tc>
              <w:tc>
                <w:tcPr>
                  <w:tcW w:w="1984"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( 151,334)</w:t>
                  </w:r>
                </w:p>
              </w:tc>
              <w:tc>
                <w:tcPr>
                  <w:tcW w:w="111"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650"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57,751</w:t>
                  </w:r>
                </w:p>
              </w:tc>
              <w:tc>
                <w:tcPr>
                  <w:tcW w:w="1315"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58,121</w:t>
                  </w:r>
                </w:p>
              </w:tc>
            </w:tr>
            <w:tr w:rsidR="002C56D3" w:rsidTr="007B52A4">
              <w:trPr>
                <w:trHeight w:val="14"/>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Borders>
                    <w:top w:val="single" w:sz="4"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tcBorders>
                    <w:top w:val="single" w:sz="4"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double" w:sz="6"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315" w:type="dxa"/>
                  <w:tcBorders>
                    <w:top w:val="double" w:sz="6"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r>
            <w:tr w:rsidR="002C56D3" w:rsidTr="007B52A4">
              <w:trPr>
                <w:trHeight w:val="32"/>
              </w:trPr>
              <w:tc>
                <w:tcPr>
                  <w:tcW w:w="2578" w:type="dxa"/>
                  <w:gridSpan w:val="3"/>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TOTAL ACTIVO FIJO</w:t>
                  </w:r>
                </w:p>
              </w:tc>
              <w:tc>
                <w:tcPr>
                  <w:tcW w:w="1565" w:type="dxa"/>
                  <w:tcBorders>
                    <w:top w:val="nil"/>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342,223</w:t>
                  </w:r>
                </w:p>
              </w:tc>
              <w:tc>
                <w:tcPr>
                  <w:tcW w:w="1984" w:type="dxa"/>
                  <w:tcBorders>
                    <w:top w:val="nil"/>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344,022</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nil"/>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75,635</w:t>
                  </w:r>
                </w:p>
              </w:tc>
              <w:tc>
                <w:tcPr>
                  <w:tcW w:w="1315" w:type="dxa"/>
                  <w:tcBorders>
                    <w:top w:val="nil"/>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70,487</w:t>
                  </w:r>
                </w:p>
              </w:tc>
            </w:tr>
            <w:tr w:rsidR="002C56D3" w:rsidTr="007B52A4">
              <w:trPr>
                <w:trHeight w:val="14"/>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Borders>
                    <w:top w:val="double" w:sz="6"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tcBorders>
                    <w:top w:val="double" w:sz="6"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double" w:sz="6"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315" w:type="dxa"/>
                  <w:tcBorders>
                    <w:top w:val="double" w:sz="6"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r>
            <w:tr w:rsidR="002C56D3" w:rsidTr="007B52A4">
              <w:trPr>
                <w:trHeight w:val="14"/>
              </w:trPr>
              <w:tc>
                <w:tcPr>
                  <w:tcW w:w="2578" w:type="dxa"/>
                  <w:gridSpan w:val="3"/>
                  <w:tcBorders>
                    <w:top w:val="nil"/>
                    <w:left w:val="nil"/>
                    <w:bottom w:val="single" w:sz="8"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xml:space="preserve">DIFERIDO </w:t>
                  </w:r>
                </w:p>
              </w:tc>
              <w:tc>
                <w:tcPr>
                  <w:tcW w:w="1565" w:type="dxa"/>
                  <w:tcBorders>
                    <w:top w:val="nil"/>
                    <w:left w:val="nil"/>
                    <w:bottom w:val="single" w:sz="8"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xml:space="preserve"> </w:t>
                  </w:r>
                </w:p>
              </w:tc>
              <w:tc>
                <w:tcPr>
                  <w:tcW w:w="1984" w:type="dxa"/>
                  <w:tcBorders>
                    <w:top w:val="nil"/>
                    <w:left w:val="nil"/>
                    <w:bottom w:val="single" w:sz="8"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xml:space="preserve"> </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315"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r>
            <w:tr w:rsidR="002C56D3" w:rsidTr="007B52A4">
              <w:trPr>
                <w:trHeight w:val="26"/>
              </w:trPr>
              <w:tc>
                <w:tcPr>
                  <w:tcW w:w="168" w:type="dxa"/>
                  <w:gridSpan w:val="2"/>
                  <w:tcBorders>
                    <w:top w:val="single" w:sz="8"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Borders>
                    <w:top w:val="single" w:sz="8"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Diferido</w:t>
                  </w:r>
                </w:p>
              </w:tc>
              <w:tc>
                <w:tcPr>
                  <w:tcW w:w="1565"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686</w:t>
                  </w:r>
                </w:p>
              </w:tc>
              <w:tc>
                <w:tcPr>
                  <w:tcW w:w="1984"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754</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single" w:sz="4"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86,305</w:t>
                  </w:r>
                </w:p>
              </w:tc>
              <w:tc>
                <w:tcPr>
                  <w:tcW w:w="1315" w:type="dxa"/>
                  <w:tcBorders>
                    <w:top w:val="single" w:sz="4"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86,305</w:t>
                  </w:r>
                </w:p>
              </w:tc>
            </w:tr>
            <w:tr w:rsidR="002C56D3" w:rsidTr="007B52A4">
              <w:trPr>
                <w:trHeight w:val="14"/>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Borders>
                    <w:top w:val="single" w:sz="8"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tcBorders>
                    <w:top w:val="single" w:sz="8"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650"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139,557</w:t>
                  </w:r>
                </w:p>
              </w:tc>
              <w:tc>
                <w:tcPr>
                  <w:tcW w:w="131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143,981</w:t>
                  </w:r>
                </w:p>
              </w:tc>
            </w:tr>
            <w:tr w:rsidR="002C56D3" w:rsidTr="007B52A4">
              <w:trPr>
                <w:trHeight w:val="14"/>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6,331 </w:t>
                  </w:r>
                </w:p>
              </w:tc>
              <w:tc>
                <w:tcPr>
                  <w:tcW w:w="131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6,331 </w:t>
                  </w:r>
                </w:p>
              </w:tc>
            </w:tr>
            <w:tr w:rsidR="002C56D3" w:rsidTr="007B52A4">
              <w:trPr>
                <w:trHeight w:val="32"/>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47,893</w:t>
                  </w:r>
                </w:p>
              </w:tc>
              <w:tc>
                <w:tcPr>
                  <w:tcW w:w="131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72,461</w:t>
                  </w:r>
                </w:p>
              </w:tc>
            </w:tr>
            <w:tr w:rsidR="002C56D3" w:rsidTr="007B52A4">
              <w:trPr>
                <w:trHeight w:val="14"/>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24,351</w:t>
                  </w:r>
                </w:p>
              </w:tc>
              <w:tc>
                <w:tcPr>
                  <w:tcW w:w="1315" w:type="dxa"/>
                  <w:tcBorders>
                    <w:top w:val="nil"/>
                    <w:left w:val="nil"/>
                    <w:bottom w:val="single" w:sz="4"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2,358</w:t>
                  </w:r>
                </w:p>
              </w:tc>
            </w:tr>
            <w:tr w:rsidR="002C56D3" w:rsidTr="007B52A4">
              <w:trPr>
                <w:trHeight w:val="14"/>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vMerge w:val="restart"/>
                  <w:tcBorders>
                    <w:top w:val="nil"/>
                    <w:left w:val="nil"/>
                    <w:bottom w:val="single" w:sz="12"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754</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single" w:sz="4"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315" w:type="dxa"/>
                  <w:tcBorders>
                    <w:top w:val="single" w:sz="4"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r>
            <w:tr w:rsidR="002C56D3" w:rsidTr="007B52A4">
              <w:trPr>
                <w:trHeight w:val="15"/>
              </w:trPr>
              <w:tc>
                <w:tcPr>
                  <w:tcW w:w="2578" w:type="dxa"/>
                  <w:gridSpan w:val="3"/>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TOTAL DIFERIDO</w:t>
                  </w:r>
                </w:p>
              </w:tc>
              <w:tc>
                <w:tcPr>
                  <w:tcW w:w="1565" w:type="dxa"/>
                  <w:tcBorders>
                    <w:top w:val="nil"/>
                    <w:left w:val="nil"/>
                    <w:bottom w:val="single" w:sz="12" w:space="0" w:color="000000"/>
                    <w:right w:val="nil"/>
                  </w:tcBorders>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686</w:t>
                  </w:r>
                </w:p>
              </w:tc>
              <w:tc>
                <w:tcPr>
                  <w:tcW w:w="1984" w:type="dxa"/>
                  <w:vMerge/>
                  <w:tcBorders>
                    <w:top w:val="nil"/>
                    <w:left w:val="nil"/>
                    <w:bottom w:val="single" w:sz="12" w:space="0" w:color="000000"/>
                    <w:right w:val="nil"/>
                  </w:tcBorders>
                  <w:vAlign w:val="center"/>
                  <w:hideMark/>
                </w:tcPr>
                <w:p w:rsidR="002C56D3" w:rsidRDefault="002C56D3" w:rsidP="002C56D3">
                  <w:pPr>
                    <w:rPr>
                      <w:rFonts w:ascii="Arial" w:hAnsi="Arial" w:cs="Arial"/>
                      <w:b/>
                      <w:sz w:val="22"/>
                      <w:szCs w:val="22"/>
                      <w:lang w:val="es-MX"/>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nil"/>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304,437</w:t>
                  </w:r>
                </w:p>
              </w:tc>
              <w:tc>
                <w:tcPr>
                  <w:tcW w:w="1315" w:type="dxa"/>
                  <w:tcBorders>
                    <w:top w:val="nil"/>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311,436</w:t>
                  </w:r>
                </w:p>
              </w:tc>
            </w:tr>
            <w:tr w:rsidR="002C56D3" w:rsidTr="007B52A4">
              <w:trPr>
                <w:trHeight w:val="14"/>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Borders>
                    <w:top w:val="single" w:sz="12"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tcBorders>
                    <w:top w:val="single" w:sz="12"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double" w:sz="6"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315" w:type="dxa"/>
                  <w:tcBorders>
                    <w:top w:val="double" w:sz="6"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r>
            <w:tr w:rsidR="002C56D3" w:rsidTr="007B52A4">
              <w:trPr>
                <w:trHeight w:val="14"/>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xml:space="preserve">  </w:t>
                  </w:r>
                </w:p>
              </w:tc>
              <w:tc>
                <w:tcPr>
                  <w:tcW w:w="131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 xml:space="preserve">  </w:t>
                  </w:r>
                </w:p>
              </w:tc>
            </w:tr>
            <w:tr w:rsidR="002C56D3" w:rsidTr="007B52A4">
              <w:trPr>
                <w:trHeight w:val="32"/>
              </w:trPr>
              <w:tc>
                <w:tcPr>
                  <w:tcW w:w="2578" w:type="dxa"/>
                  <w:gridSpan w:val="3"/>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TOTAL ACTIVO</w:t>
                  </w:r>
                </w:p>
              </w:tc>
              <w:tc>
                <w:tcPr>
                  <w:tcW w:w="1565" w:type="dxa"/>
                  <w:tcBorders>
                    <w:top w:val="nil"/>
                    <w:left w:val="nil"/>
                    <w:bottom w:val="double" w:sz="6" w:space="0" w:color="000000"/>
                    <w:right w:val="nil"/>
                  </w:tcBorders>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380,072</w:t>
                  </w:r>
                </w:p>
              </w:tc>
              <w:tc>
                <w:tcPr>
                  <w:tcW w:w="1984" w:type="dxa"/>
                  <w:tcBorders>
                    <w:top w:val="nil"/>
                    <w:left w:val="nil"/>
                    <w:bottom w:val="double" w:sz="6" w:space="0" w:color="000000"/>
                    <w:right w:val="nil"/>
                  </w:tcBorders>
                  <w:tcMar>
                    <w:top w:w="15" w:type="dxa"/>
                    <w:left w:w="15" w:type="dxa"/>
                    <w:bottom w:w="0" w:type="dxa"/>
                    <w:right w:w="15"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381,923</w:t>
                  </w: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nil"/>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380,072</w:t>
                  </w:r>
                </w:p>
              </w:tc>
              <w:tc>
                <w:tcPr>
                  <w:tcW w:w="1315" w:type="dxa"/>
                  <w:tcBorders>
                    <w:top w:val="nil"/>
                    <w:left w:val="nil"/>
                    <w:bottom w:val="double" w:sz="6" w:space="0" w:color="000000"/>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bCs/>
                      <w:sz w:val="22"/>
                      <w:szCs w:val="22"/>
                      <w:lang w:val="es-MX"/>
                    </w:rPr>
                    <w:t>381,923</w:t>
                  </w:r>
                </w:p>
              </w:tc>
            </w:tr>
            <w:tr w:rsidR="002C56D3" w:rsidTr="007B52A4">
              <w:trPr>
                <w:trHeight w:val="27"/>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Borders>
                    <w:top w:val="double" w:sz="6"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984" w:type="dxa"/>
                  <w:tcBorders>
                    <w:top w:val="double" w:sz="6" w:space="0" w:color="000000"/>
                    <w:left w:val="nil"/>
                    <w:bottom w:val="nil"/>
                    <w:right w:val="nil"/>
                  </w:tcBorders>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11"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650" w:type="dxa"/>
                  <w:tcBorders>
                    <w:top w:val="double" w:sz="6"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315" w:type="dxa"/>
                  <w:tcBorders>
                    <w:top w:val="double" w:sz="6" w:space="0" w:color="000000"/>
                    <w:left w:val="nil"/>
                    <w:bottom w:val="nil"/>
                    <w:right w:val="nil"/>
                  </w:tcBorders>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r>
            <w:tr w:rsidR="002C56D3" w:rsidTr="007B52A4">
              <w:trPr>
                <w:trHeight w:val="82"/>
              </w:trPr>
              <w:tc>
                <w:tcPr>
                  <w:tcW w:w="168" w:type="dxa"/>
                  <w:gridSpan w:val="2"/>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241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565"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984"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11" w:type="dxa"/>
                  <w:tcMar>
                    <w:top w:w="4" w:type="dxa"/>
                    <w:left w:w="4" w:type="dxa"/>
                    <w:bottom w:w="0" w:type="dxa"/>
                    <w:right w:w="4" w:type="dxa"/>
                  </w:tcMar>
                  <w:vAlign w:val="bottom"/>
                  <w:hideMark/>
                </w:tcPr>
                <w:p w:rsidR="002C56D3" w:rsidRDefault="002C56D3" w:rsidP="002C56D3">
                  <w:pPr>
                    <w:jc w:val="both"/>
                    <w:rPr>
                      <w:rFonts w:ascii="Arial" w:hAnsi="Arial" w:cs="Arial"/>
                      <w:b/>
                      <w:sz w:val="22"/>
                      <w:szCs w:val="22"/>
                      <w:lang w:val="es-MX"/>
                    </w:rPr>
                  </w:pPr>
                  <w:r>
                    <w:rPr>
                      <w:rFonts w:ascii="Arial" w:hAnsi="Arial" w:cs="Arial"/>
                      <w:b/>
                      <w:sz w:val="22"/>
                      <w:szCs w:val="22"/>
                      <w:lang w:val="es-MX"/>
                    </w:rPr>
                    <w:t xml:space="preserve"> </w:t>
                  </w:r>
                </w:p>
              </w:tc>
              <w:tc>
                <w:tcPr>
                  <w:tcW w:w="1650"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c>
                <w:tcPr>
                  <w:tcW w:w="1315" w:type="dxa"/>
                  <w:tcMar>
                    <w:top w:w="4" w:type="dxa"/>
                    <w:left w:w="4" w:type="dxa"/>
                    <w:bottom w:w="0" w:type="dxa"/>
                    <w:right w:w="4" w:type="dxa"/>
                  </w:tcMar>
                  <w:vAlign w:val="bottom"/>
                  <w:hideMark/>
                </w:tcPr>
                <w:p w:rsidR="002C56D3" w:rsidRPr="007517C2" w:rsidRDefault="002C56D3" w:rsidP="002C56D3">
                  <w:pPr>
                    <w:rPr>
                      <w:sz w:val="22"/>
                      <w:szCs w:val="22"/>
                      <w:lang w:val="es-MX" w:eastAsia="en-US"/>
                    </w:rPr>
                  </w:pPr>
                </w:p>
              </w:tc>
            </w:tr>
          </w:tbl>
          <w:p w:rsidR="002C56D3" w:rsidRDefault="002C56D3">
            <w:pPr>
              <w:jc w:val="center"/>
              <w:rPr>
                <w:rFonts w:ascii="Arial" w:hAnsi="Arial" w:cs="Arial"/>
                <w:b/>
                <w:bCs/>
                <w:sz w:val="22"/>
                <w:szCs w:val="22"/>
                <w:lang w:val="es-MX"/>
              </w:rPr>
            </w:pPr>
          </w:p>
          <w:p w:rsidR="007517C2" w:rsidRDefault="007517C2">
            <w:pPr>
              <w:pStyle w:val="Textoindependiente"/>
              <w:rPr>
                <w:rFonts w:ascii="Arial" w:hAnsi="Arial" w:cs="Arial"/>
                <w:b/>
                <w:szCs w:val="24"/>
                <w:lang w:val="es-MX"/>
              </w:rPr>
            </w:pPr>
            <w:r>
              <w:rPr>
                <w:rFonts w:ascii="Arial" w:hAnsi="Arial" w:cs="Arial"/>
                <w:b/>
                <w:szCs w:val="24"/>
                <w:lang w:val="es-MX"/>
              </w:rPr>
              <w:t>Se sometió a votación de los miembros del Consejo Directivo el informe presentado por el área de Administración y Finanzas, la cual fue aprobado de manera unánime.</w:t>
            </w:r>
          </w:p>
          <w:p w:rsidR="007517C2" w:rsidRDefault="007517C2">
            <w:pPr>
              <w:jc w:val="both"/>
              <w:rPr>
                <w:rFonts w:ascii="Arial" w:hAnsi="Arial" w:cs="Arial"/>
                <w:b/>
                <w:sz w:val="22"/>
                <w:szCs w:val="22"/>
                <w:lang w:val="es-MX"/>
              </w:rPr>
            </w:pPr>
          </w:p>
          <w:p w:rsidR="007517C2" w:rsidRDefault="007517C2">
            <w:pPr>
              <w:jc w:val="both"/>
              <w:rPr>
                <w:rFonts w:ascii="Arial" w:hAnsi="Arial" w:cs="Arial"/>
                <w:b/>
                <w:sz w:val="22"/>
                <w:szCs w:val="22"/>
                <w:lang w:val="es-MX"/>
              </w:rPr>
            </w:pPr>
            <w:r>
              <w:rPr>
                <w:rFonts w:ascii="Arial" w:hAnsi="Arial" w:cs="Arial"/>
                <w:b/>
                <w:sz w:val="22"/>
                <w:szCs w:val="22"/>
                <w:lang w:val="es-MX"/>
              </w:rPr>
              <w:t xml:space="preserve">El Ing. José Abel de Luna Romo, presentó el informe del área Técnica correspondiente al mes de enero del 2018:    </w:t>
            </w:r>
          </w:p>
          <w:p w:rsidR="007517C2" w:rsidRDefault="007517C2">
            <w:pPr>
              <w:pStyle w:val="Textoindependiente"/>
              <w:rPr>
                <w:rFonts w:ascii="Arial" w:hAnsi="Arial" w:cs="Arial"/>
                <w:sz w:val="22"/>
                <w:szCs w:val="22"/>
                <w:lang w:val="es-MX"/>
              </w:rPr>
            </w:pPr>
            <w:r>
              <w:rPr>
                <w:rFonts w:ascii="Arial" w:hAnsi="Arial" w:cs="Arial"/>
                <w:sz w:val="22"/>
                <w:szCs w:val="22"/>
                <w:lang w:val="es-MX"/>
              </w:rPr>
              <w:t xml:space="preserve">El comportamiento de la producción por metros cúbicos del mes fueron 2,730,947 </w:t>
            </w:r>
          </w:p>
          <w:p w:rsidR="007517C2" w:rsidRDefault="007517C2" w:rsidP="007517C2">
            <w:pPr>
              <w:pStyle w:val="Textoindependiente"/>
              <w:rPr>
                <w:rFonts w:ascii="Arial" w:hAnsi="Arial" w:cs="Arial"/>
                <w:sz w:val="22"/>
                <w:szCs w:val="22"/>
                <w:lang w:val="es-MX"/>
              </w:rPr>
            </w:pPr>
            <w:r>
              <w:rPr>
                <w:rFonts w:ascii="Arial" w:hAnsi="Arial" w:cs="Arial"/>
                <w:sz w:val="22"/>
                <w:szCs w:val="22"/>
                <w:lang w:val="es-MX"/>
              </w:rPr>
              <w:t xml:space="preserve">El consumo de energía por </w:t>
            </w:r>
            <w:proofErr w:type="spellStart"/>
            <w:r>
              <w:rPr>
                <w:rFonts w:ascii="Arial" w:hAnsi="Arial" w:cs="Arial"/>
                <w:sz w:val="22"/>
                <w:szCs w:val="22"/>
                <w:lang w:val="es-MX"/>
              </w:rPr>
              <w:t>kwh</w:t>
            </w:r>
            <w:proofErr w:type="spellEnd"/>
            <w:r>
              <w:rPr>
                <w:rFonts w:ascii="Arial" w:hAnsi="Arial" w:cs="Arial"/>
                <w:sz w:val="22"/>
                <w:szCs w:val="22"/>
                <w:lang w:val="es-MX"/>
              </w:rPr>
              <w:t xml:space="preserve"> fue de 1,504,169, </w:t>
            </w:r>
          </w:p>
          <w:p w:rsidR="007517C2" w:rsidRDefault="007517C2">
            <w:pPr>
              <w:pStyle w:val="Textoindependiente"/>
              <w:rPr>
                <w:rFonts w:ascii="Arial" w:hAnsi="Arial" w:cs="Arial"/>
                <w:b/>
                <w:sz w:val="22"/>
                <w:szCs w:val="22"/>
                <w:u w:val="single"/>
                <w:lang w:val="es-MX"/>
              </w:rPr>
            </w:pPr>
            <w:r>
              <w:rPr>
                <w:rFonts w:ascii="Arial" w:hAnsi="Arial" w:cs="Arial"/>
                <w:b/>
                <w:sz w:val="22"/>
                <w:szCs w:val="22"/>
                <w:u w:val="single"/>
                <w:lang w:val="es-MX"/>
              </w:rPr>
              <w:t>Obras Concluidas:</w:t>
            </w:r>
          </w:p>
          <w:p w:rsidR="007517C2" w:rsidRDefault="007517C2">
            <w:pPr>
              <w:pStyle w:val="Textoindependiente"/>
              <w:rPr>
                <w:rFonts w:ascii="Arial" w:hAnsi="Arial" w:cs="Arial"/>
                <w:sz w:val="22"/>
                <w:szCs w:val="22"/>
                <w:lang w:val="es-MX"/>
              </w:rPr>
            </w:pPr>
            <w:r>
              <w:rPr>
                <w:rFonts w:ascii="Arial" w:hAnsi="Arial" w:cs="Arial"/>
                <w:sz w:val="22"/>
                <w:szCs w:val="22"/>
                <w:lang w:val="es-MX"/>
              </w:rPr>
              <w:t xml:space="preserve">Reposición de 728.00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potable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calle Manzanillo entre Av. Acereros y Calle Oaxaca, calles Paraguay y Puerto Rico entre Av. Acereros y calle Habana,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$1,366,956.79</w:t>
            </w:r>
          </w:p>
          <w:p w:rsidR="007517C2" w:rsidRDefault="007517C2">
            <w:pPr>
              <w:pStyle w:val="Textoindependiente"/>
              <w:rPr>
                <w:rFonts w:ascii="Arial" w:hAnsi="Arial" w:cs="Arial"/>
                <w:sz w:val="22"/>
                <w:szCs w:val="22"/>
                <w:lang w:val="es-MX"/>
              </w:rPr>
            </w:pPr>
            <w:r>
              <w:rPr>
                <w:rFonts w:ascii="Arial" w:hAnsi="Arial" w:cs="Arial"/>
                <w:sz w:val="22"/>
                <w:szCs w:val="22"/>
                <w:lang w:val="es-MX"/>
              </w:rPr>
              <w:t xml:space="preserve">Reposición de 632.00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potable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en calles Montevideo y Venezuela entre Av. Acereros y calle Uruguay,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$1,264,664.10</w:t>
            </w:r>
          </w:p>
          <w:p w:rsidR="007517C2" w:rsidRDefault="007517C2">
            <w:pPr>
              <w:pStyle w:val="Textoindependiente"/>
              <w:rPr>
                <w:rFonts w:ascii="Arial" w:hAnsi="Arial" w:cs="Arial"/>
                <w:b/>
                <w:sz w:val="22"/>
                <w:szCs w:val="22"/>
                <w:u w:val="single"/>
                <w:lang w:val="es-MX"/>
              </w:rPr>
            </w:pPr>
            <w:r>
              <w:rPr>
                <w:rFonts w:ascii="Arial" w:hAnsi="Arial" w:cs="Arial"/>
                <w:b/>
                <w:sz w:val="22"/>
                <w:szCs w:val="22"/>
                <w:u w:val="single"/>
                <w:lang w:val="es-MX"/>
              </w:rPr>
              <w:t>Obras en Proceso:</w:t>
            </w:r>
          </w:p>
          <w:p w:rsidR="007517C2" w:rsidRDefault="007517C2">
            <w:pPr>
              <w:pStyle w:val="Textoindependiente"/>
              <w:rPr>
                <w:rFonts w:ascii="Arial" w:hAnsi="Arial" w:cs="Arial"/>
                <w:sz w:val="22"/>
                <w:szCs w:val="22"/>
                <w:lang w:val="es-MX"/>
              </w:rPr>
            </w:pPr>
            <w:r>
              <w:rPr>
                <w:rFonts w:ascii="Arial" w:hAnsi="Arial" w:cs="Arial"/>
                <w:sz w:val="22"/>
                <w:szCs w:val="22"/>
                <w:lang w:val="es-MX"/>
              </w:rPr>
              <w:t xml:space="preserve">Reposición de 1,013.00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potable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calles Bahamas, Nicaragua y Guayanas entre Av. Acereros y calle Uruguay,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$1,883,559.84. Obra que inició el día 17 de diciembre del 2017 y concluye el día 28 de febrero de 2018.</w:t>
            </w:r>
          </w:p>
          <w:p w:rsidR="007517C2" w:rsidRDefault="007517C2">
            <w:pPr>
              <w:pStyle w:val="Textoindependiente"/>
              <w:rPr>
                <w:rFonts w:ascii="Arial" w:hAnsi="Arial" w:cs="Arial"/>
                <w:sz w:val="22"/>
                <w:szCs w:val="22"/>
                <w:lang w:val="es-MX"/>
              </w:rPr>
            </w:pPr>
            <w:r>
              <w:rPr>
                <w:rFonts w:ascii="Arial" w:hAnsi="Arial" w:cs="Arial"/>
                <w:sz w:val="22"/>
                <w:szCs w:val="22"/>
                <w:lang w:val="es-MX"/>
              </w:rPr>
              <w:t xml:space="preserve">Reposición y reubicación de 516.00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potable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tomas en calles por donde pasará el drenaje pluvial de la Col. Las Flores, entre Av. </w:t>
            </w:r>
            <w:proofErr w:type="spellStart"/>
            <w:r>
              <w:rPr>
                <w:rFonts w:ascii="Arial" w:hAnsi="Arial" w:cs="Arial"/>
                <w:sz w:val="22"/>
                <w:szCs w:val="22"/>
                <w:lang w:val="es-MX"/>
              </w:rPr>
              <w:t>Susan</w:t>
            </w:r>
            <w:proofErr w:type="spellEnd"/>
            <w:r>
              <w:rPr>
                <w:rFonts w:ascii="Arial" w:hAnsi="Arial" w:cs="Arial"/>
                <w:sz w:val="22"/>
                <w:szCs w:val="22"/>
                <w:lang w:val="es-MX"/>
              </w:rPr>
              <w:t xml:space="preserve"> Lou Pape y calle Río Panuco en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$983,508.85. Obra que inició el 24 de enero de 2018 y concluye el 24 de abril mismo año.</w:t>
            </w:r>
          </w:p>
          <w:p w:rsidR="007517C2" w:rsidRDefault="007517C2">
            <w:pPr>
              <w:pStyle w:val="Textoindependiente"/>
              <w:rPr>
                <w:rFonts w:ascii="Arial" w:hAnsi="Arial" w:cs="Arial"/>
                <w:sz w:val="22"/>
                <w:szCs w:val="22"/>
                <w:lang w:val="es-MX"/>
              </w:rPr>
            </w:pPr>
            <w:r>
              <w:rPr>
                <w:rFonts w:ascii="Arial" w:hAnsi="Arial" w:cs="Arial"/>
                <w:sz w:val="22"/>
                <w:szCs w:val="22"/>
                <w:lang w:val="es-MX"/>
              </w:rPr>
              <w:t xml:space="preserve">Reposición de 427.10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descargas en calle  Cuauhtémoc entre Priv. Guadalupe Victoria y Priv. 12 de Noviembre y entre Manuel Acuña y Xicoténcatl, Col. El Pueblo,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$869,745.45. Inicio de obra el 19 de febrero de 2018 y concluye el 20 de abril mismo año.</w:t>
            </w:r>
          </w:p>
          <w:p w:rsidR="007517C2" w:rsidRDefault="007517C2">
            <w:pPr>
              <w:pStyle w:val="Textoindependiente"/>
              <w:rPr>
                <w:rFonts w:ascii="Arial" w:hAnsi="Arial" w:cs="Arial"/>
                <w:sz w:val="22"/>
                <w:szCs w:val="22"/>
                <w:lang w:val="es-MX"/>
              </w:rPr>
            </w:pPr>
            <w:r>
              <w:rPr>
                <w:rFonts w:ascii="Arial" w:hAnsi="Arial" w:cs="Arial"/>
                <w:sz w:val="22"/>
                <w:szCs w:val="22"/>
                <w:lang w:val="es-MX"/>
              </w:rPr>
              <w:t xml:space="preserve">Reposición de 101.40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descargas en calle Francisco Murguía entre calles Lucio Blanco y Cesáreo Castro </w:t>
            </w:r>
            <w:proofErr w:type="spellStart"/>
            <w:r>
              <w:rPr>
                <w:rFonts w:ascii="Arial" w:hAnsi="Arial" w:cs="Arial"/>
                <w:sz w:val="22"/>
                <w:szCs w:val="22"/>
                <w:lang w:val="es-MX"/>
              </w:rPr>
              <w:t>Fracc</w:t>
            </w:r>
            <w:proofErr w:type="spellEnd"/>
            <w:r>
              <w:rPr>
                <w:rFonts w:ascii="Arial" w:hAnsi="Arial" w:cs="Arial"/>
                <w:sz w:val="22"/>
                <w:szCs w:val="22"/>
                <w:lang w:val="es-MX"/>
              </w:rPr>
              <w:t xml:space="preserve">. Carranca en Monclova, </w:t>
            </w:r>
            <w:proofErr w:type="spellStart"/>
            <w:r>
              <w:rPr>
                <w:rFonts w:ascii="Arial" w:hAnsi="Arial" w:cs="Arial"/>
                <w:sz w:val="22"/>
                <w:szCs w:val="22"/>
                <w:lang w:val="es-MX"/>
              </w:rPr>
              <w:t>Coah</w:t>
            </w:r>
            <w:proofErr w:type="spellEnd"/>
            <w:r>
              <w:rPr>
                <w:rFonts w:ascii="Arial" w:hAnsi="Arial" w:cs="Arial"/>
                <w:sz w:val="22"/>
                <w:szCs w:val="22"/>
                <w:lang w:val="es-MX"/>
              </w:rPr>
              <w:t>., con una inversión de $230,028.30. Inicio de obra el 31 de enero de 2018 y concluye el 02 de marzo mismo año.</w:t>
            </w:r>
          </w:p>
          <w:p w:rsidR="007517C2" w:rsidRDefault="007517C2">
            <w:pPr>
              <w:pStyle w:val="Textoindependiente"/>
              <w:rPr>
                <w:rFonts w:ascii="Arial" w:hAnsi="Arial" w:cs="Arial"/>
                <w:sz w:val="22"/>
                <w:szCs w:val="22"/>
                <w:lang w:val="es-MX"/>
              </w:rPr>
            </w:pPr>
          </w:p>
          <w:p w:rsidR="007517C2" w:rsidRDefault="007517C2">
            <w:pPr>
              <w:pStyle w:val="Textoindependiente"/>
              <w:rPr>
                <w:rFonts w:ascii="Arial" w:hAnsi="Arial" w:cs="Arial"/>
                <w:b/>
                <w:szCs w:val="24"/>
                <w:lang w:val="es-MX"/>
              </w:rPr>
            </w:pPr>
            <w:r>
              <w:rPr>
                <w:rFonts w:ascii="Arial" w:hAnsi="Arial" w:cs="Arial"/>
                <w:b/>
                <w:szCs w:val="24"/>
                <w:lang w:val="es-MX"/>
              </w:rPr>
              <w:t>Se sometió a votación de los miembros del Consejo Directivo el informe presentado por el área Técnica, lo cual fu aprobado de manera unánime.</w:t>
            </w:r>
          </w:p>
          <w:p w:rsidR="007517C2" w:rsidRDefault="007517C2">
            <w:pPr>
              <w:pStyle w:val="Textoindependiente"/>
              <w:rPr>
                <w:rFonts w:ascii="Arial" w:hAnsi="Arial" w:cs="Arial"/>
                <w:sz w:val="22"/>
                <w:szCs w:val="22"/>
                <w:lang w:val="es-MX"/>
              </w:rPr>
            </w:pPr>
          </w:p>
          <w:p w:rsidR="007517C2" w:rsidRDefault="007517C2">
            <w:pPr>
              <w:pStyle w:val="Textoindependiente"/>
              <w:rPr>
                <w:rFonts w:ascii="Arial" w:hAnsi="Arial" w:cs="Arial"/>
                <w:b/>
                <w:sz w:val="22"/>
                <w:szCs w:val="22"/>
                <w:lang w:val="es-MX"/>
              </w:rPr>
            </w:pPr>
            <w:r>
              <w:rPr>
                <w:rFonts w:ascii="Arial" w:hAnsi="Arial" w:cs="Arial"/>
                <w:b/>
                <w:sz w:val="22"/>
                <w:szCs w:val="22"/>
                <w:lang w:val="es-MX"/>
              </w:rPr>
              <w:t xml:space="preserve">Asuntos Generales: </w:t>
            </w:r>
          </w:p>
          <w:p w:rsidR="00C327D2" w:rsidRDefault="00C327D2" w:rsidP="00C327D2">
            <w:pPr>
              <w:pStyle w:val="Prrafodelista"/>
              <w:numPr>
                <w:ilvl w:val="0"/>
                <w:numId w:val="10"/>
              </w:numPr>
              <w:ind w:right="281"/>
              <w:jc w:val="both"/>
              <w:rPr>
                <w:rFonts w:ascii="Arial" w:hAnsi="Arial" w:cs="Arial"/>
                <w:sz w:val="22"/>
                <w:szCs w:val="22"/>
              </w:rPr>
            </w:pPr>
            <w:r>
              <w:rPr>
                <w:rFonts w:ascii="Arial" w:hAnsi="Arial" w:cs="Arial"/>
                <w:sz w:val="22"/>
                <w:szCs w:val="22"/>
              </w:rPr>
              <w:t>Cartera vencida de escuelas estatales.</w:t>
            </w:r>
          </w:p>
          <w:p w:rsidR="00C327D2" w:rsidRDefault="00C327D2" w:rsidP="00C327D2">
            <w:pPr>
              <w:pStyle w:val="Prrafodelista"/>
              <w:numPr>
                <w:ilvl w:val="0"/>
                <w:numId w:val="10"/>
              </w:numPr>
              <w:ind w:right="281"/>
              <w:jc w:val="both"/>
              <w:rPr>
                <w:rFonts w:ascii="Arial" w:hAnsi="Arial" w:cs="Arial"/>
                <w:sz w:val="22"/>
                <w:szCs w:val="22"/>
              </w:rPr>
            </w:pPr>
            <w:r>
              <w:rPr>
                <w:rFonts w:ascii="Arial" w:hAnsi="Arial" w:cs="Arial"/>
                <w:sz w:val="22"/>
                <w:szCs w:val="22"/>
              </w:rPr>
              <w:t>Adeudo del Municipio de Frontera a Simas.</w:t>
            </w:r>
          </w:p>
          <w:p w:rsidR="00C327D2" w:rsidRPr="00C327D2" w:rsidRDefault="00C327D2" w:rsidP="00C327D2">
            <w:pPr>
              <w:pStyle w:val="Prrafodelista"/>
              <w:numPr>
                <w:ilvl w:val="0"/>
                <w:numId w:val="10"/>
              </w:numPr>
              <w:jc w:val="both"/>
              <w:rPr>
                <w:rFonts w:ascii="Arial" w:hAnsi="Arial"/>
                <w:sz w:val="22"/>
                <w:szCs w:val="22"/>
              </w:rPr>
            </w:pPr>
            <w:r>
              <w:rPr>
                <w:rFonts w:ascii="Arial" w:hAnsi="Arial" w:cs="Arial"/>
                <w:sz w:val="22"/>
                <w:szCs w:val="22"/>
              </w:rPr>
              <w:t>Cobranza Agua Santa María y deuda</w:t>
            </w:r>
            <w:r>
              <w:rPr>
                <w:rFonts w:ascii="Arial" w:hAnsi="Arial" w:cs="Arial"/>
                <w:sz w:val="28"/>
                <w:szCs w:val="28"/>
              </w:rPr>
              <w:t>.</w:t>
            </w:r>
          </w:p>
          <w:p w:rsidR="00C327D2" w:rsidRPr="00C327D2" w:rsidRDefault="00C327D2" w:rsidP="00C327D2">
            <w:pPr>
              <w:pStyle w:val="Prrafodelista"/>
              <w:numPr>
                <w:ilvl w:val="0"/>
                <w:numId w:val="10"/>
              </w:numPr>
              <w:jc w:val="both"/>
              <w:rPr>
                <w:rFonts w:ascii="Arial" w:hAnsi="Arial"/>
                <w:sz w:val="22"/>
                <w:szCs w:val="22"/>
              </w:rPr>
            </w:pPr>
            <w:r w:rsidRPr="00C327D2">
              <w:rPr>
                <w:rFonts w:ascii="Arial" w:hAnsi="Arial" w:cs="Arial"/>
                <w:sz w:val="22"/>
                <w:szCs w:val="22"/>
              </w:rPr>
              <w:t xml:space="preserve">Adeudo </w:t>
            </w:r>
            <w:proofErr w:type="spellStart"/>
            <w:r w:rsidRPr="00C327D2">
              <w:rPr>
                <w:rFonts w:ascii="Arial" w:hAnsi="Arial" w:cs="Arial"/>
                <w:sz w:val="22"/>
                <w:szCs w:val="22"/>
              </w:rPr>
              <w:t>Ceas</w:t>
            </w:r>
            <w:proofErr w:type="spellEnd"/>
            <w:r w:rsidRPr="00C327D2">
              <w:rPr>
                <w:rFonts w:ascii="Arial" w:hAnsi="Arial" w:cs="Arial"/>
                <w:sz w:val="22"/>
                <w:szCs w:val="22"/>
              </w:rPr>
              <w:t>.</w:t>
            </w:r>
          </w:p>
          <w:p w:rsidR="00C327D2" w:rsidRPr="00C327D2" w:rsidRDefault="00C327D2">
            <w:pPr>
              <w:pStyle w:val="Textoindependiente"/>
              <w:rPr>
                <w:rFonts w:ascii="Arial" w:hAnsi="Arial" w:cs="Arial"/>
                <w:b/>
                <w:sz w:val="22"/>
                <w:szCs w:val="22"/>
              </w:rPr>
            </w:pPr>
          </w:p>
          <w:p w:rsidR="007517C2" w:rsidRDefault="007517C2">
            <w:pPr>
              <w:jc w:val="both"/>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10:12 h</w:t>
            </w:r>
            <w:bookmarkStart w:id="0" w:name="_GoBack"/>
            <w:bookmarkEnd w:id="0"/>
            <w:r>
              <w:rPr>
                <w:rFonts w:ascii="Arial" w:hAnsi="Arial" w:cs="Arial"/>
                <w:sz w:val="22"/>
                <w:szCs w:val="22"/>
                <w:lang w:val="es-MX"/>
              </w:rPr>
              <w:t>oras se da por terminada la presente Sesión del Consejo Directivo, levantando la presente acta y firmándola en esta misma fecha como constancia los que en ella intervinieron.</w:t>
            </w:r>
          </w:p>
        </w:tc>
      </w:tr>
    </w:tbl>
    <w:p w:rsidR="007517C2" w:rsidRPr="007517C2" w:rsidRDefault="007517C2" w:rsidP="00821ED1">
      <w:pPr>
        <w:jc w:val="both"/>
        <w:rPr>
          <w:rFonts w:ascii="Arial" w:hAnsi="Arial" w:cs="Arial"/>
          <w:sz w:val="22"/>
          <w:szCs w:val="22"/>
          <w:lang w:val="es-MX"/>
        </w:rPr>
      </w:pPr>
    </w:p>
    <w:p w:rsidR="007517C2" w:rsidRDefault="007517C2" w:rsidP="00821ED1">
      <w:pPr>
        <w:jc w:val="both"/>
        <w:rPr>
          <w:rFonts w:ascii="Arial" w:hAnsi="Arial" w:cs="Arial"/>
          <w:sz w:val="22"/>
          <w:szCs w:val="22"/>
        </w:rPr>
      </w:pPr>
    </w:p>
    <w:p w:rsidR="007517C2" w:rsidRDefault="007517C2" w:rsidP="00821ED1">
      <w:pPr>
        <w:jc w:val="both"/>
        <w:rPr>
          <w:rFonts w:ascii="Arial" w:hAnsi="Arial" w:cs="Arial"/>
          <w:sz w:val="22"/>
          <w:szCs w:val="22"/>
        </w:rPr>
      </w:pPr>
    </w:p>
    <w:sectPr w:rsidR="007517C2" w:rsidSect="00943D06">
      <w:footerReference w:type="even" r:id="rId11"/>
      <w:footerReference w:type="default" r:id="rId12"/>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E2" w:rsidRDefault="002456E2">
      <w:r>
        <w:separator/>
      </w:r>
    </w:p>
  </w:endnote>
  <w:endnote w:type="continuationSeparator" w:id="0">
    <w:p w:rsidR="002456E2" w:rsidRDefault="0024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E2" w:rsidRDefault="002456E2">
      <w:r>
        <w:separator/>
      </w:r>
    </w:p>
  </w:footnote>
  <w:footnote w:type="continuationSeparator" w:id="0">
    <w:p w:rsidR="002456E2" w:rsidRDefault="00245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893"/>
    <w:multiLevelType w:val="hybridMultilevel"/>
    <w:tmpl w:val="D1E260A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
    <w:nsid w:val="24004B55"/>
    <w:multiLevelType w:val="hybridMultilevel"/>
    <w:tmpl w:val="B3BE0BF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851825"/>
    <w:multiLevelType w:val="hybridMultilevel"/>
    <w:tmpl w:val="E904D7F0"/>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5">
    <w:nsid w:val="5D3803ED"/>
    <w:multiLevelType w:val="hybridMultilevel"/>
    <w:tmpl w:val="AD10C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7">
    <w:nsid w:val="784B217F"/>
    <w:multiLevelType w:val="hybridMultilevel"/>
    <w:tmpl w:val="8C981B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0"/>
  </w:num>
  <w:num w:numId="7">
    <w:abstractNumId w:val="3"/>
  </w:num>
  <w:num w:numId="8">
    <w:abstractNumId w:val="7"/>
  </w:num>
  <w:num w:numId="9">
    <w:abstractNumId w:val="7"/>
  </w:num>
  <w:num w:numId="10">
    <w:abstractNumId w:val="2"/>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53C"/>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05"/>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492"/>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3A8"/>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A64"/>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81"/>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8E2"/>
    <w:rsid w:val="00205A27"/>
    <w:rsid w:val="00205BA1"/>
    <w:rsid w:val="00205CED"/>
    <w:rsid w:val="002060EA"/>
    <w:rsid w:val="002061AE"/>
    <w:rsid w:val="00206493"/>
    <w:rsid w:val="002064A1"/>
    <w:rsid w:val="002064B9"/>
    <w:rsid w:val="00206627"/>
    <w:rsid w:val="00206708"/>
    <w:rsid w:val="00206A72"/>
    <w:rsid w:val="00206C8A"/>
    <w:rsid w:val="00206EC8"/>
    <w:rsid w:val="00206F3D"/>
    <w:rsid w:val="00206F9A"/>
    <w:rsid w:val="00206FFD"/>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6E2"/>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C8A"/>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6D3"/>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E92"/>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C54"/>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5A5"/>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931"/>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0D"/>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8F3"/>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C2"/>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2A4"/>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7C7"/>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2A"/>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1ED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81"/>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9CF"/>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2E63"/>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493"/>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652"/>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233"/>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03"/>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EF1"/>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C6D"/>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279"/>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7D2"/>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1FFE"/>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3B"/>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975"/>
    <w:rsid w:val="00CC2AB9"/>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DF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175"/>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67"/>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4639388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Hoja_de_c_lculo_de_Microsoft_Excel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A867-B804-4F24-AC83-9E48BB34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5</Pages>
  <Words>1213</Words>
  <Characters>6673</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vector>
  </TitlesOfParts>
  <Company>SIMAS MONCLOVA FRONTERA</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404</cp:revision>
  <cp:lastPrinted>2014-10-30T19:00:00Z</cp:lastPrinted>
  <dcterms:created xsi:type="dcterms:W3CDTF">2014-10-31T20:10:00Z</dcterms:created>
  <dcterms:modified xsi:type="dcterms:W3CDTF">2018-03-14T19:06:00Z</dcterms:modified>
</cp:coreProperties>
</file>