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06" w:rsidRDefault="00B40806" w:rsidP="00B40806">
      <w:pPr>
        <w:pStyle w:val="Ttulo1"/>
        <w:tabs>
          <w:tab w:val="left" w:pos="8789"/>
        </w:tabs>
        <w:ind w:left="284" w:right="162"/>
        <w:rPr>
          <w:rFonts w:ascii="Arial" w:hAnsi="Arial" w:cs="Arial"/>
          <w:b w:val="0"/>
          <w:sz w:val="22"/>
          <w:szCs w:val="22"/>
        </w:rPr>
      </w:pPr>
      <w:r w:rsidRPr="00CD6940">
        <w:rPr>
          <w:rFonts w:ascii="Arial" w:hAnsi="Arial" w:cs="Arial"/>
          <w:b w:val="0"/>
          <w:sz w:val="22"/>
          <w:szCs w:val="22"/>
        </w:rPr>
        <w:t xml:space="preserve">En </w:t>
      </w:r>
      <w:r>
        <w:rPr>
          <w:rFonts w:ascii="Arial" w:hAnsi="Arial" w:cs="Arial"/>
          <w:b w:val="0"/>
          <w:sz w:val="22"/>
          <w:szCs w:val="22"/>
        </w:rPr>
        <w:t xml:space="preserve">el Hotel Fiesta </w:t>
      </w:r>
      <w:proofErr w:type="spellStart"/>
      <w:r>
        <w:rPr>
          <w:rFonts w:ascii="Arial" w:hAnsi="Arial" w:cs="Arial"/>
          <w:b w:val="0"/>
          <w:sz w:val="22"/>
          <w:szCs w:val="22"/>
        </w:rPr>
        <w:t>Inn</w:t>
      </w:r>
      <w:proofErr w:type="spellEnd"/>
      <w:r>
        <w:rPr>
          <w:rFonts w:ascii="Arial" w:hAnsi="Arial" w:cs="Arial"/>
          <w:b w:val="0"/>
          <w:sz w:val="22"/>
          <w:szCs w:val="22"/>
        </w:rPr>
        <w:t xml:space="preserve"> de la Ciudad de Monclova, C</w:t>
      </w:r>
      <w:r w:rsidRPr="00100D7D">
        <w:rPr>
          <w:rFonts w:ascii="Arial" w:hAnsi="Arial" w:cs="Arial"/>
          <w:b w:val="0"/>
          <w:sz w:val="22"/>
          <w:szCs w:val="22"/>
        </w:rPr>
        <w:t xml:space="preserve">oahuila de Zaragoza, siendo las </w:t>
      </w:r>
      <w:r>
        <w:rPr>
          <w:rFonts w:ascii="Arial" w:hAnsi="Arial" w:cs="Arial"/>
          <w:b w:val="0"/>
          <w:sz w:val="22"/>
          <w:szCs w:val="22"/>
        </w:rPr>
        <w:t>9</w:t>
      </w:r>
      <w:r w:rsidRPr="00100D7D">
        <w:rPr>
          <w:rFonts w:ascii="Arial" w:hAnsi="Arial" w:cs="Arial"/>
          <w:b w:val="0"/>
          <w:sz w:val="22"/>
          <w:szCs w:val="22"/>
        </w:rPr>
        <w:t>:</w:t>
      </w:r>
      <w:r>
        <w:rPr>
          <w:rFonts w:ascii="Arial" w:hAnsi="Arial" w:cs="Arial"/>
          <w:b w:val="0"/>
          <w:sz w:val="22"/>
          <w:szCs w:val="22"/>
        </w:rPr>
        <w:t>15</w:t>
      </w:r>
      <w:r w:rsidRPr="00100D7D">
        <w:rPr>
          <w:rFonts w:ascii="Arial" w:hAnsi="Arial" w:cs="Arial"/>
          <w:b w:val="0"/>
          <w:sz w:val="22"/>
          <w:szCs w:val="22"/>
        </w:rPr>
        <w:t xml:space="preserve"> horas del </w:t>
      </w:r>
      <w:r w:rsidRPr="00100D7D">
        <w:rPr>
          <w:rFonts w:ascii="Arial" w:hAnsi="Arial" w:cs="Arial"/>
          <w:b w:val="0"/>
          <w:bCs/>
          <w:sz w:val="22"/>
          <w:szCs w:val="22"/>
        </w:rPr>
        <w:t xml:space="preserve">día </w:t>
      </w:r>
      <w:r w:rsidRPr="00B6710C">
        <w:rPr>
          <w:rFonts w:ascii="Arial" w:hAnsi="Arial" w:cs="Arial"/>
          <w:bCs/>
          <w:sz w:val="22"/>
          <w:szCs w:val="22"/>
          <w:u w:val="single"/>
        </w:rPr>
        <w:t>Miércoles 2</w:t>
      </w:r>
      <w:r>
        <w:rPr>
          <w:rFonts w:ascii="Arial" w:hAnsi="Arial" w:cs="Arial"/>
          <w:bCs/>
          <w:sz w:val="22"/>
          <w:szCs w:val="22"/>
          <w:u w:val="single"/>
        </w:rPr>
        <w:t>5</w:t>
      </w:r>
      <w:r w:rsidRPr="00100D7D">
        <w:rPr>
          <w:rFonts w:ascii="Arial" w:hAnsi="Arial" w:cs="Arial"/>
          <w:bCs/>
          <w:sz w:val="22"/>
          <w:szCs w:val="22"/>
          <w:u w:val="single"/>
        </w:rPr>
        <w:t xml:space="preserve"> de </w:t>
      </w:r>
      <w:r>
        <w:rPr>
          <w:rFonts w:ascii="Arial" w:hAnsi="Arial" w:cs="Arial"/>
          <w:bCs/>
          <w:sz w:val="22"/>
          <w:szCs w:val="22"/>
          <w:u w:val="single"/>
        </w:rPr>
        <w:t>Febrero</w:t>
      </w:r>
      <w:r w:rsidRPr="00100D7D">
        <w:rPr>
          <w:rFonts w:ascii="Arial" w:hAnsi="Arial" w:cs="Arial"/>
          <w:bCs/>
          <w:sz w:val="22"/>
          <w:szCs w:val="22"/>
          <w:u w:val="single"/>
        </w:rPr>
        <w:t xml:space="preserve"> 201</w:t>
      </w:r>
      <w:r>
        <w:rPr>
          <w:rFonts w:ascii="Arial" w:hAnsi="Arial" w:cs="Arial"/>
          <w:bCs/>
          <w:sz w:val="22"/>
          <w:szCs w:val="22"/>
          <w:u w:val="single"/>
        </w:rPr>
        <w:t>5</w:t>
      </w:r>
      <w:r w:rsidRPr="00100D7D">
        <w:rPr>
          <w:rFonts w:ascii="Arial" w:hAnsi="Arial" w:cs="Arial"/>
          <w:b w:val="0"/>
          <w:sz w:val="22"/>
          <w:szCs w:val="22"/>
        </w:rPr>
        <w:t>, se reunieron los</w:t>
      </w:r>
      <w:r>
        <w:rPr>
          <w:rFonts w:ascii="Arial" w:hAnsi="Arial" w:cs="Arial"/>
          <w:b w:val="0"/>
          <w:sz w:val="22"/>
          <w:szCs w:val="22"/>
        </w:rPr>
        <w:t xml:space="preserve"> C. Lic. Gerardo García Castillo, Lic. Amador Moreno López, Ing. Alfredo Paredes López, Ing. Ricardo Góngora Ramírez, Ing. Luis Martín Velazquez Esquivel, Ing. José Eduardo Arellano Suárez, Ing. Antonio Alvarez Rodríguez, Lic. Adalberto Varela Armendáriz, Ing. Rogelio Collazo Ramírez, Dr. Jorge Humberto Sepúlveda Marroquín, Ing. Isidro Ruiz Díaz., Ing. Heriberto López Aguilar, Lic. Esteban Martín </w:t>
      </w:r>
      <w:proofErr w:type="spellStart"/>
      <w:r>
        <w:rPr>
          <w:rFonts w:ascii="Arial" w:hAnsi="Arial" w:cs="Arial"/>
          <w:b w:val="0"/>
          <w:sz w:val="22"/>
          <w:szCs w:val="22"/>
        </w:rPr>
        <w:t>Blackaller</w:t>
      </w:r>
      <w:proofErr w:type="spellEnd"/>
      <w:r>
        <w:rPr>
          <w:rFonts w:ascii="Arial" w:hAnsi="Arial" w:cs="Arial"/>
          <w:b w:val="0"/>
          <w:sz w:val="22"/>
          <w:szCs w:val="22"/>
        </w:rPr>
        <w:t xml:space="preserve"> Rosas. Sr. Agustín Ramos Pérez, </w:t>
      </w:r>
      <w:proofErr w:type="spellStart"/>
      <w:r>
        <w:rPr>
          <w:rFonts w:ascii="Arial" w:hAnsi="Arial" w:cs="Arial"/>
          <w:b w:val="0"/>
          <w:sz w:val="22"/>
          <w:szCs w:val="22"/>
        </w:rPr>
        <w:t>Profra</w:t>
      </w:r>
      <w:proofErr w:type="spellEnd"/>
      <w:r>
        <w:rPr>
          <w:rFonts w:ascii="Arial" w:hAnsi="Arial" w:cs="Arial"/>
          <w:b w:val="0"/>
          <w:sz w:val="22"/>
          <w:szCs w:val="22"/>
        </w:rPr>
        <w:t xml:space="preserve">. Dora Elia Cortez Barrientos, Sr. Baltazar Cisneros Ortiz, Ing. Andrés </w:t>
      </w:r>
      <w:proofErr w:type="spellStart"/>
      <w:r>
        <w:rPr>
          <w:rFonts w:ascii="Arial" w:hAnsi="Arial" w:cs="Arial"/>
          <w:b w:val="0"/>
          <w:sz w:val="22"/>
          <w:szCs w:val="22"/>
        </w:rPr>
        <w:t>Oyervides</w:t>
      </w:r>
      <w:proofErr w:type="spellEnd"/>
      <w:r>
        <w:rPr>
          <w:rFonts w:ascii="Arial" w:hAnsi="Arial" w:cs="Arial"/>
          <w:b w:val="0"/>
          <w:sz w:val="22"/>
          <w:szCs w:val="22"/>
        </w:rPr>
        <w:t xml:space="preserve"> Ramírez, C.P.C. Juan Carlos Terrazas Hernández y el C.P. Darío Castellanos Robles</w:t>
      </w:r>
      <w:r w:rsidRPr="00100D7D">
        <w:rPr>
          <w:rFonts w:ascii="Arial" w:hAnsi="Arial" w:cs="Arial"/>
          <w:b w:val="0"/>
          <w:sz w:val="22"/>
          <w:szCs w:val="22"/>
        </w:rPr>
        <w:t>, todos y cada uno de ellos miembros del Consejo Directivo del SIMAS y el Ing. Mario E. Zamudio Miechielsen  en su calidad de Gerente del Sistema y como invitados especiales los señores: C.P. Jesús Mesón Haro, Ing. José Abel de Luna Romo</w:t>
      </w:r>
      <w:r>
        <w:rPr>
          <w:rFonts w:ascii="Arial" w:hAnsi="Arial" w:cs="Arial"/>
          <w:b w:val="0"/>
          <w:sz w:val="22"/>
          <w:szCs w:val="22"/>
        </w:rPr>
        <w:t>, Ing. Ricardo Vázquez Falcón</w:t>
      </w:r>
      <w:r w:rsidRPr="00100D7D">
        <w:rPr>
          <w:rFonts w:ascii="Arial" w:hAnsi="Arial" w:cs="Arial"/>
          <w:b w:val="0"/>
          <w:sz w:val="22"/>
          <w:szCs w:val="22"/>
        </w:rPr>
        <w:t xml:space="preserve"> y el Sr. Romeo Villarreal Thomae, a efecto de llevar a cabo la Sesión del Consejo Directivo del Sistema Intermunicipal de Aguas y Saneamiento de Monclova y Frontera, Coahuila</w:t>
      </w:r>
      <w:r>
        <w:rPr>
          <w:rFonts w:ascii="Arial" w:hAnsi="Arial" w:cs="Arial"/>
          <w:b w:val="0"/>
          <w:sz w:val="22"/>
          <w:szCs w:val="22"/>
        </w:rPr>
        <w:t xml:space="preserve"> bajo el siguiente orden del día:</w:t>
      </w:r>
    </w:p>
    <w:p w:rsidR="00B40806" w:rsidRDefault="00B40806" w:rsidP="00B40806"/>
    <w:p w:rsidR="00B40806" w:rsidRDefault="00B40806" w:rsidP="00B40806">
      <w:pPr>
        <w:pStyle w:val="Sangra2detindependiente"/>
        <w:ind w:left="425" w:hanging="141"/>
        <w:contextualSpacing/>
        <w:jc w:val="both"/>
        <w:rPr>
          <w:rFonts w:ascii="Arial" w:hAnsi="Arial"/>
          <w:b w:val="0"/>
          <w:bCs w:val="0"/>
          <w:sz w:val="22"/>
          <w:szCs w:val="22"/>
        </w:rPr>
      </w:pPr>
      <w:r w:rsidRPr="00100D7D">
        <w:rPr>
          <w:rFonts w:ascii="Arial" w:hAnsi="Arial"/>
          <w:b w:val="0"/>
          <w:bCs w:val="0"/>
          <w:sz w:val="22"/>
          <w:szCs w:val="22"/>
        </w:rPr>
        <w:t xml:space="preserve">1.- </w:t>
      </w:r>
      <w:r w:rsidRPr="005E060A">
        <w:rPr>
          <w:rFonts w:ascii="Arial" w:hAnsi="Arial"/>
          <w:b w:val="0"/>
          <w:bCs w:val="0"/>
          <w:sz w:val="22"/>
          <w:szCs w:val="22"/>
        </w:rPr>
        <w:t>Toma de asistencia a la Sesión del Consejo Directivo</w:t>
      </w:r>
      <w:r>
        <w:rPr>
          <w:rFonts w:ascii="Arial" w:hAnsi="Arial"/>
          <w:b w:val="0"/>
          <w:bCs w:val="0"/>
          <w:sz w:val="22"/>
          <w:szCs w:val="22"/>
        </w:rPr>
        <w:t>.</w:t>
      </w:r>
    </w:p>
    <w:p w:rsidR="00B40806" w:rsidRPr="00100D7D" w:rsidRDefault="00B40806" w:rsidP="00B40806">
      <w:pPr>
        <w:pStyle w:val="Sangra2detindependiente"/>
        <w:ind w:left="425" w:hanging="141"/>
        <w:contextualSpacing/>
        <w:jc w:val="both"/>
        <w:rPr>
          <w:rFonts w:ascii="Arial" w:hAnsi="Arial"/>
          <w:b w:val="0"/>
          <w:bCs w:val="0"/>
          <w:sz w:val="22"/>
          <w:szCs w:val="22"/>
        </w:rPr>
      </w:pPr>
      <w:r>
        <w:rPr>
          <w:rFonts w:ascii="Arial" w:hAnsi="Arial"/>
          <w:b w:val="0"/>
          <w:bCs w:val="0"/>
          <w:sz w:val="22"/>
          <w:szCs w:val="22"/>
        </w:rPr>
        <w:t xml:space="preserve">2.- </w:t>
      </w:r>
      <w:r w:rsidRPr="00100D7D">
        <w:rPr>
          <w:rFonts w:ascii="Arial" w:hAnsi="Arial"/>
          <w:b w:val="0"/>
          <w:bCs w:val="0"/>
          <w:sz w:val="22"/>
          <w:szCs w:val="22"/>
        </w:rPr>
        <w:t xml:space="preserve">Bienvenida por el Presidente del Consejo, Lic. </w:t>
      </w:r>
      <w:r>
        <w:rPr>
          <w:rFonts w:ascii="Arial" w:hAnsi="Arial"/>
          <w:b w:val="0"/>
          <w:bCs w:val="0"/>
          <w:sz w:val="22"/>
          <w:szCs w:val="22"/>
        </w:rPr>
        <w:t>Gerardo García Castillo</w:t>
      </w:r>
      <w:r w:rsidRPr="00100D7D">
        <w:rPr>
          <w:rFonts w:ascii="Arial" w:hAnsi="Arial"/>
          <w:b w:val="0"/>
          <w:bCs w:val="0"/>
          <w:sz w:val="22"/>
          <w:szCs w:val="22"/>
        </w:rPr>
        <w:t>.</w:t>
      </w:r>
    </w:p>
    <w:p w:rsidR="00B40806" w:rsidRDefault="00B40806" w:rsidP="00B40806">
      <w:pPr>
        <w:ind w:left="425" w:right="281" w:hanging="141"/>
        <w:contextualSpacing/>
        <w:jc w:val="both"/>
        <w:rPr>
          <w:rFonts w:ascii="Arial" w:hAnsi="Arial"/>
          <w:sz w:val="22"/>
          <w:szCs w:val="22"/>
        </w:rPr>
      </w:pPr>
      <w:r>
        <w:rPr>
          <w:rFonts w:ascii="Arial" w:hAnsi="Arial"/>
          <w:sz w:val="22"/>
          <w:szCs w:val="22"/>
        </w:rPr>
        <w:t>3.-</w:t>
      </w:r>
      <w:r w:rsidRPr="00100D7D">
        <w:rPr>
          <w:rFonts w:ascii="Arial" w:hAnsi="Arial"/>
          <w:sz w:val="22"/>
          <w:szCs w:val="22"/>
        </w:rPr>
        <w:t xml:space="preserve"> Lectura del Orden del día por el Secretario </w:t>
      </w:r>
      <w:r>
        <w:rPr>
          <w:rFonts w:ascii="Arial" w:hAnsi="Arial"/>
          <w:sz w:val="22"/>
          <w:szCs w:val="22"/>
        </w:rPr>
        <w:t xml:space="preserve">Lic. Esteban Martín  </w:t>
      </w:r>
      <w:proofErr w:type="spellStart"/>
      <w:r>
        <w:rPr>
          <w:rFonts w:ascii="Arial" w:hAnsi="Arial"/>
          <w:sz w:val="22"/>
          <w:szCs w:val="22"/>
        </w:rPr>
        <w:t>Blackaller</w:t>
      </w:r>
      <w:proofErr w:type="spellEnd"/>
      <w:r>
        <w:rPr>
          <w:rFonts w:ascii="Arial" w:hAnsi="Arial"/>
          <w:sz w:val="22"/>
          <w:szCs w:val="22"/>
        </w:rPr>
        <w:t xml:space="preserve"> Rosas</w:t>
      </w:r>
      <w:r w:rsidRPr="00100D7D">
        <w:rPr>
          <w:rFonts w:ascii="Arial" w:hAnsi="Arial"/>
          <w:sz w:val="22"/>
          <w:szCs w:val="22"/>
        </w:rPr>
        <w:t>.</w:t>
      </w:r>
    </w:p>
    <w:p w:rsidR="00B40806" w:rsidRDefault="00B40806" w:rsidP="00B40806">
      <w:pPr>
        <w:ind w:left="425" w:right="281" w:hanging="141"/>
        <w:contextualSpacing/>
        <w:jc w:val="both"/>
        <w:rPr>
          <w:rFonts w:ascii="Arial" w:hAnsi="Arial"/>
          <w:sz w:val="22"/>
          <w:szCs w:val="22"/>
        </w:rPr>
      </w:pPr>
      <w:r>
        <w:rPr>
          <w:rFonts w:ascii="Arial" w:hAnsi="Arial"/>
          <w:sz w:val="22"/>
          <w:szCs w:val="22"/>
        </w:rPr>
        <w:t>4</w:t>
      </w:r>
      <w:r w:rsidRPr="00100D7D">
        <w:rPr>
          <w:rFonts w:ascii="Arial" w:hAnsi="Arial"/>
          <w:sz w:val="22"/>
          <w:szCs w:val="22"/>
        </w:rPr>
        <w:t xml:space="preserve">.- Lectura del acta anterior y acuerdos por el </w:t>
      </w:r>
      <w:r>
        <w:rPr>
          <w:rFonts w:ascii="Arial" w:hAnsi="Arial"/>
          <w:sz w:val="22"/>
          <w:szCs w:val="22"/>
        </w:rPr>
        <w:t xml:space="preserve">Lic. Esteban Martín </w:t>
      </w:r>
      <w:proofErr w:type="spellStart"/>
      <w:r>
        <w:rPr>
          <w:rFonts w:ascii="Arial" w:hAnsi="Arial"/>
          <w:sz w:val="22"/>
          <w:szCs w:val="22"/>
        </w:rPr>
        <w:t>Blackaller</w:t>
      </w:r>
      <w:proofErr w:type="spellEnd"/>
      <w:r>
        <w:rPr>
          <w:rFonts w:ascii="Arial" w:hAnsi="Arial"/>
          <w:sz w:val="22"/>
          <w:szCs w:val="22"/>
        </w:rPr>
        <w:t xml:space="preserve"> Rosas</w:t>
      </w:r>
      <w:r w:rsidRPr="00100D7D">
        <w:rPr>
          <w:rFonts w:ascii="Arial" w:hAnsi="Arial"/>
          <w:sz w:val="22"/>
          <w:szCs w:val="22"/>
        </w:rPr>
        <w:t>.</w:t>
      </w:r>
    </w:p>
    <w:p w:rsidR="00B40806" w:rsidRDefault="00B40806" w:rsidP="00B40806">
      <w:pPr>
        <w:ind w:left="425" w:right="281" w:hanging="141"/>
        <w:contextualSpacing/>
        <w:jc w:val="both"/>
        <w:rPr>
          <w:rFonts w:ascii="Arial" w:hAnsi="Arial"/>
          <w:sz w:val="22"/>
          <w:szCs w:val="22"/>
        </w:rPr>
      </w:pPr>
      <w:r>
        <w:rPr>
          <w:rFonts w:ascii="Arial" w:hAnsi="Arial"/>
          <w:sz w:val="22"/>
          <w:szCs w:val="22"/>
        </w:rPr>
        <w:t>5</w:t>
      </w:r>
      <w:r w:rsidRPr="00100D7D">
        <w:rPr>
          <w:rFonts w:ascii="Arial" w:hAnsi="Arial"/>
          <w:sz w:val="22"/>
          <w:szCs w:val="22"/>
        </w:rPr>
        <w:t>.- Informe de actividades correspondiente</w:t>
      </w:r>
      <w:r>
        <w:rPr>
          <w:rFonts w:ascii="Arial" w:hAnsi="Arial"/>
          <w:sz w:val="22"/>
          <w:szCs w:val="22"/>
        </w:rPr>
        <w:t>s</w:t>
      </w:r>
      <w:r w:rsidRPr="00100D7D">
        <w:rPr>
          <w:rFonts w:ascii="Arial" w:hAnsi="Arial"/>
          <w:sz w:val="22"/>
          <w:szCs w:val="22"/>
        </w:rPr>
        <w:t xml:space="preserve"> al mes de </w:t>
      </w:r>
      <w:r w:rsidRPr="00460974">
        <w:rPr>
          <w:rFonts w:ascii="Arial" w:hAnsi="Arial"/>
          <w:b/>
          <w:sz w:val="22"/>
          <w:szCs w:val="22"/>
          <w:u w:val="single"/>
        </w:rPr>
        <w:t>Enero del 2015,</w:t>
      </w:r>
      <w:r w:rsidRPr="00C917EB">
        <w:rPr>
          <w:rFonts w:ascii="Arial" w:hAnsi="Arial"/>
          <w:b/>
          <w:sz w:val="22"/>
          <w:szCs w:val="22"/>
          <w:u w:val="single"/>
        </w:rPr>
        <w:t xml:space="preserve"> </w:t>
      </w:r>
      <w:r w:rsidRPr="00100D7D">
        <w:rPr>
          <w:rFonts w:ascii="Arial" w:hAnsi="Arial"/>
          <w:sz w:val="22"/>
          <w:szCs w:val="22"/>
        </w:rPr>
        <w:t xml:space="preserve">presentado por la Gerencia. </w:t>
      </w:r>
    </w:p>
    <w:p w:rsidR="00B40806" w:rsidRDefault="00B40806" w:rsidP="00B40806">
      <w:pPr>
        <w:ind w:left="425" w:right="281" w:hanging="141"/>
        <w:contextualSpacing/>
        <w:jc w:val="both"/>
        <w:rPr>
          <w:rFonts w:ascii="Arial" w:hAnsi="Arial"/>
          <w:sz w:val="22"/>
          <w:szCs w:val="22"/>
        </w:rPr>
      </w:pPr>
      <w:r w:rsidRPr="00100D7D">
        <w:rPr>
          <w:rFonts w:ascii="Arial" w:hAnsi="Arial"/>
          <w:sz w:val="22"/>
          <w:szCs w:val="22"/>
        </w:rPr>
        <w:t xml:space="preserve"> Áreas: Comercial, Administración y Finanzas  y Técnica.</w:t>
      </w:r>
    </w:p>
    <w:p w:rsidR="00B40806" w:rsidRDefault="00B40806" w:rsidP="00B40806">
      <w:pPr>
        <w:ind w:left="425" w:right="281" w:hanging="141"/>
        <w:contextualSpacing/>
        <w:jc w:val="both"/>
        <w:rPr>
          <w:rFonts w:ascii="Arial" w:hAnsi="Arial"/>
          <w:sz w:val="22"/>
          <w:szCs w:val="22"/>
        </w:rPr>
      </w:pPr>
      <w:r>
        <w:rPr>
          <w:rFonts w:ascii="Arial" w:hAnsi="Arial"/>
          <w:sz w:val="22"/>
          <w:szCs w:val="22"/>
        </w:rPr>
        <w:t>6</w:t>
      </w:r>
      <w:r w:rsidRPr="00100D7D">
        <w:rPr>
          <w:rFonts w:ascii="Arial" w:hAnsi="Arial"/>
          <w:sz w:val="22"/>
          <w:szCs w:val="22"/>
        </w:rPr>
        <w:t xml:space="preserve">.- Asuntos </w:t>
      </w:r>
      <w:r>
        <w:rPr>
          <w:rFonts w:ascii="Arial" w:hAnsi="Arial"/>
          <w:sz w:val="22"/>
          <w:szCs w:val="22"/>
        </w:rPr>
        <w:t>Generales</w:t>
      </w:r>
    </w:p>
    <w:p w:rsidR="00B40806" w:rsidRPr="000A6778" w:rsidRDefault="00B40806" w:rsidP="00B40806">
      <w:pPr>
        <w:ind w:right="281" w:firstLine="284"/>
        <w:jc w:val="both"/>
        <w:rPr>
          <w:rFonts w:ascii="Arial" w:hAnsi="Arial"/>
          <w:b/>
          <w:sz w:val="22"/>
          <w:szCs w:val="22"/>
        </w:rPr>
      </w:pPr>
      <w:r w:rsidRPr="000A6778">
        <w:rPr>
          <w:rFonts w:ascii="Arial" w:hAnsi="Arial"/>
          <w:sz w:val="22"/>
          <w:szCs w:val="22"/>
        </w:rPr>
        <w:t>Solicitud de aplicación de la política comercial.</w:t>
      </w:r>
    </w:p>
    <w:p w:rsidR="00B40806" w:rsidRDefault="00B40806" w:rsidP="00B40806">
      <w:pPr>
        <w:pStyle w:val="Prrafodelista"/>
        <w:ind w:left="425" w:right="281"/>
        <w:jc w:val="both"/>
        <w:rPr>
          <w:rFonts w:ascii="Arial" w:hAnsi="Arial"/>
          <w:sz w:val="22"/>
          <w:szCs w:val="22"/>
        </w:rPr>
      </w:pPr>
    </w:p>
    <w:p w:rsidR="00B40806" w:rsidRDefault="00B40806" w:rsidP="00B40806">
      <w:pPr>
        <w:pStyle w:val="Prrafodelista"/>
        <w:ind w:left="425" w:right="281"/>
        <w:jc w:val="both"/>
        <w:rPr>
          <w:rFonts w:ascii="Arial" w:hAnsi="Arial"/>
          <w:b/>
          <w:sz w:val="22"/>
          <w:szCs w:val="22"/>
        </w:rPr>
      </w:pPr>
      <w:r w:rsidRPr="00C4357C">
        <w:rPr>
          <w:rFonts w:ascii="Arial" w:hAnsi="Arial"/>
          <w:b/>
          <w:sz w:val="22"/>
          <w:szCs w:val="22"/>
        </w:rPr>
        <w:t xml:space="preserve">Ing. Esteban Martín </w:t>
      </w:r>
      <w:proofErr w:type="spellStart"/>
      <w:r w:rsidRPr="00C4357C">
        <w:rPr>
          <w:rFonts w:ascii="Arial" w:hAnsi="Arial"/>
          <w:b/>
          <w:sz w:val="22"/>
          <w:szCs w:val="22"/>
        </w:rPr>
        <w:t>Blackaller</w:t>
      </w:r>
      <w:proofErr w:type="spellEnd"/>
      <w:r w:rsidRPr="00C4357C">
        <w:rPr>
          <w:rFonts w:ascii="Arial" w:hAnsi="Arial"/>
          <w:b/>
          <w:sz w:val="22"/>
          <w:szCs w:val="22"/>
        </w:rPr>
        <w:t xml:space="preserve"> Rosas:</w:t>
      </w:r>
    </w:p>
    <w:p w:rsidR="00B40806" w:rsidRDefault="00B40806" w:rsidP="00B40806">
      <w:pPr>
        <w:pStyle w:val="Prrafodelista"/>
        <w:ind w:left="425" w:right="281"/>
        <w:jc w:val="both"/>
        <w:rPr>
          <w:rFonts w:ascii="Arial" w:hAnsi="Arial" w:cs="Arial"/>
          <w:sz w:val="22"/>
          <w:szCs w:val="22"/>
        </w:rPr>
      </w:pPr>
      <w:r>
        <w:rPr>
          <w:rFonts w:ascii="Arial" w:hAnsi="Arial" w:cs="Arial"/>
          <w:sz w:val="22"/>
          <w:szCs w:val="22"/>
        </w:rPr>
        <w:t>Buenos días v</w:t>
      </w:r>
      <w:r w:rsidRPr="0051067B">
        <w:rPr>
          <w:rFonts w:ascii="Arial" w:hAnsi="Arial" w:cs="Arial"/>
          <w:sz w:val="22"/>
          <w:szCs w:val="22"/>
        </w:rPr>
        <w:t xml:space="preserve">amos a dar inicio a </w:t>
      </w:r>
      <w:r>
        <w:rPr>
          <w:rFonts w:ascii="Arial" w:hAnsi="Arial" w:cs="Arial"/>
          <w:sz w:val="22"/>
          <w:szCs w:val="22"/>
        </w:rPr>
        <w:t xml:space="preserve">la </w:t>
      </w:r>
      <w:r w:rsidRPr="0051067B">
        <w:rPr>
          <w:rFonts w:ascii="Arial" w:hAnsi="Arial" w:cs="Arial"/>
          <w:sz w:val="22"/>
          <w:szCs w:val="22"/>
        </w:rPr>
        <w:t xml:space="preserve">sesión de consejo </w:t>
      </w:r>
      <w:r>
        <w:rPr>
          <w:rFonts w:ascii="Arial" w:hAnsi="Arial" w:cs="Arial"/>
          <w:sz w:val="22"/>
          <w:szCs w:val="22"/>
        </w:rPr>
        <w:t>siendo hoy miércoles 25 de Febrero del 2015 nos damos cuenta que hay quórum por lo tanto los acuerdos aquí tomados son válidos, como primer punto la bienvenida al Sr. Baltazar Cisneros Ortiz como nuevo integrante del Consejo; enseguida la bienvenida por parte del Presidente el Lic. Gerardo García Castillo.</w:t>
      </w:r>
    </w:p>
    <w:p w:rsidR="00B40806" w:rsidRDefault="00B40806" w:rsidP="00B40806">
      <w:pPr>
        <w:pStyle w:val="Prrafodelista"/>
        <w:ind w:left="425" w:right="281"/>
        <w:jc w:val="both"/>
        <w:rPr>
          <w:rFonts w:ascii="Arial" w:hAnsi="Arial" w:cs="Arial"/>
          <w:sz w:val="22"/>
          <w:szCs w:val="22"/>
        </w:rPr>
      </w:pPr>
    </w:p>
    <w:p w:rsidR="00B40806" w:rsidRDefault="00B40806" w:rsidP="00B40806">
      <w:pPr>
        <w:pStyle w:val="Prrafodelista"/>
        <w:ind w:left="425" w:right="281"/>
        <w:jc w:val="both"/>
        <w:rPr>
          <w:rFonts w:ascii="Arial" w:hAnsi="Arial" w:cs="Arial"/>
          <w:b/>
          <w:sz w:val="22"/>
          <w:szCs w:val="22"/>
        </w:rPr>
      </w:pPr>
      <w:r w:rsidRPr="00484E98">
        <w:rPr>
          <w:rFonts w:ascii="Arial" w:hAnsi="Arial" w:cs="Arial"/>
          <w:b/>
          <w:sz w:val="22"/>
          <w:szCs w:val="22"/>
        </w:rPr>
        <w:t>Lic. Gerardo Garcia Castillo</w:t>
      </w:r>
      <w:r>
        <w:rPr>
          <w:rFonts w:ascii="Arial" w:hAnsi="Arial" w:cs="Arial"/>
          <w:b/>
          <w:sz w:val="22"/>
          <w:szCs w:val="22"/>
        </w:rPr>
        <w:t>:</w:t>
      </w:r>
    </w:p>
    <w:p w:rsidR="00B40806" w:rsidRDefault="00B40806" w:rsidP="00B40806">
      <w:pPr>
        <w:pStyle w:val="Prrafodelista"/>
        <w:ind w:left="425" w:right="281"/>
        <w:jc w:val="both"/>
        <w:rPr>
          <w:rFonts w:ascii="Arial" w:hAnsi="Arial" w:cs="Arial"/>
          <w:sz w:val="22"/>
          <w:szCs w:val="22"/>
        </w:rPr>
      </w:pPr>
      <w:r>
        <w:rPr>
          <w:rFonts w:ascii="Arial" w:hAnsi="Arial" w:cs="Arial"/>
          <w:sz w:val="22"/>
          <w:szCs w:val="22"/>
        </w:rPr>
        <w:t>Buenos días de nueva cuenta a todos ustedes , les doy la bienvenida a esta segunda Sesión de Consejo para ver los resultados del mes enero del 2015, agradeciéndoles a todos ustedes y siempre decirles que estoy en la mejor disposición de colaborar en cualquiera de las cosas que ustedes crean que podamos apoyar.</w:t>
      </w:r>
    </w:p>
    <w:p w:rsidR="00B40806" w:rsidRDefault="00B40806" w:rsidP="00B40806">
      <w:pPr>
        <w:ind w:left="425" w:hanging="211"/>
        <w:contextualSpacing/>
        <w:jc w:val="both"/>
        <w:rPr>
          <w:rFonts w:ascii="Arial" w:hAnsi="Arial"/>
          <w:b/>
          <w:sz w:val="22"/>
          <w:szCs w:val="22"/>
        </w:rPr>
      </w:pPr>
    </w:p>
    <w:p w:rsidR="00B40806" w:rsidRPr="007C1F4C" w:rsidRDefault="00B40806" w:rsidP="009571FE">
      <w:pPr>
        <w:ind w:left="425"/>
        <w:contextualSpacing/>
        <w:jc w:val="both"/>
        <w:rPr>
          <w:rFonts w:ascii="Arial" w:hAnsi="Arial"/>
          <w:b/>
          <w:sz w:val="22"/>
          <w:szCs w:val="22"/>
        </w:rPr>
      </w:pPr>
      <w:r w:rsidRPr="007C1F4C">
        <w:rPr>
          <w:rFonts w:ascii="Arial" w:hAnsi="Arial"/>
          <w:b/>
          <w:sz w:val="22"/>
          <w:szCs w:val="22"/>
        </w:rPr>
        <w:t xml:space="preserve">Ing. </w:t>
      </w:r>
      <w:r>
        <w:rPr>
          <w:rFonts w:ascii="Arial" w:hAnsi="Arial"/>
          <w:b/>
          <w:sz w:val="22"/>
          <w:szCs w:val="22"/>
        </w:rPr>
        <w:t xml:space="preserve">Esteban Martín </w:t>
      </w:r>
      <w:proofErr w:type="spellStart"/>
      <w:r>
        <w:rPr>
          <w:rFonts w:ascii="Arial" w:hAnsi="Arial"/>
          <w:b/>
          <w:sz w:val="22"/>
          <w:szCs w:val="22"/>
        </w:rPr>
        <w:t>Blackaller</w:t>
      </w:r>
      <w:proofErr w:type="spellEnd"/>
      <w:r>
        <w:rPr>
          <w:rFonts w:ascii="Arial" w:hAnsi="Arial"/>
          <w:b/>
          <w:sz w:val="22"/>
          <w:szCs w:val="22"/>
        </w:rPr>
        <w:t xml:space="preserve"> Rosas</w:t>
      </w:r>
      <w:r w:rsidRPr="007C1F4C">
        <w:rPr>
          <w:rFonts w:ascii="Arial" w:hAnsi="Arial"/>
          <w:b/>
          <w:sz w:val="22"/>
          <w:szCs w:val="22"/>
        </w:rPr>
        <w:t>:</w:t>
      </w:r>
    </w:p>
    <w:p w:rsidR="00B40806" w:rsidRDefault="00B40806" w:rsidP="009571FE">
      <w:pPr>
        <w:pStyle w:val="Textoindependiente"/>
        <w:ind w:left="425"/>
        <w:rPr>
          <w:rFonts w:ascii="Arial" w:hAnsi="Arial" w:cs="Arial"/>
          <w:sz w:val="22"/>
          <w:szCs w:val="22"/>
        </w:rPr>
      </w:pPr>
      <w:r>
        <w:rPr>
          <w:rFonts w:ascii="Arial" w:hAnsi="Arial" w:cs="Arial"/>
          <w:sz w:val="22"/>
          <w:szCs w:val="22"/>
        </w:rPr>
        <w:t>Continuando con el orden del día pasamos al punto número cuatro que es lectura de acta anterior y acuerdos, dado lo anterior y aprobado por los miembros del Consejo Directivo de SIMAS Monclova-Frontera, pasamos al punto número cinco que es información de actividades del mes de Enero del 2015 presentado por parte de  la Gerencia.</w:t>
      </w:r>
    </w:p>
    <w:p w:rsidR="00B40806" w:rsidRDefault="00B40806"/>
    <w:tbl>
      <w:tblPr>
        <w:tblW w:w="10356" w:type="dxa"/>
        <w:tblInd w:w="-221" w:type="dxa"/>
        <w:tblLayout w:type="fixed"/>
        <w:tblCellMar>
          <w:left w:w="70" w:type="dxa"/>
          <w:right w:w="70" w:type="dxa"/>
        </w:tblCellMar>
        <w:tblLook w:val="0000" w:firstRow="0" w:lastRow="0" w:firstColumn="0" w:lastColumn="0" w:noHBand="0" w:noVBand="0"/>
      </w:tblPr>
      <w:tblGrid>
        <w:gridCol w:w="291"/>
        <w:gridCol w:w="10065"/>
      </w:tblGrid>
      <w:tr w:rsidR="00C872CF" w:rsidRPr="00100D7D" w:rsidTr="009750DD">
        <w:trPr>
          <w:gridBefore w:val="1"/>
          <w:wBefore w:w="291" w:type="dxa"/>
          <w:trHeight w:val="33"/>
        </w:trPr>
        <w:tc>
          <w:tcPr>
            <w:tcW w:w="10065" w:type="dxa"/>
          </w:tcPr>
          <w:tbl>
            <w:tblPr>
              <w:tblW w:w="9360" w:type="dxa"/>
              <w:tblInd w:w="212" w:type="dxa"/>
              <w:tblLayout w:type="fixed"/>
              <w:tblCellMar>
                <w:left w:w="70" w:type="dxa"/>
                <w:right w:w="70" w:type="dxa"/>
              </w:tblCellMar>
              <w:tblLook w:val="04A0" w:firstRow="1" w:lastRow="0" w:firstColumn="1" w:lastColumn="0" w:noHBand="0" w:noVBand="1"/>
            </w:tblPr>
            <w:tblGrid>
              <w:gridCol w:w="9360"/>
            </w:tblGrid>
            <w:tr w:rsidR="00422A6A" w:rsidTr="00A4710B">
              <w:trPr>
                <w:trHeight w:val="157"/>
              </w:trPr>
              <w:tc>
                <w:tcPr>
                  <w:tcW w:w="9360" w:type="dxa"/>
                </w:tcPr>
                <w:p w:rsidR="00422A6A" w:rsidRDefault="00422A6A">
                  <w:pPr>
                    <w:jc w:val="both"/>
                    <w:rPr>
                      <w:rFonts w:ascii="Arial" w:hAnsi="Arial" w:cs="Arial"/>
                      <w:sz w:val="22"/>
                      <w:szCs w:val="22"/>
                      <w:lang w:val="es-MX"/>
                    </w:rPr>
                  </w:pPr>
                </w:p>
              </w:tc>
            </w:tr>
          </w:tbl>
          <w:p w:rsidR="00C872CF" w:rsidRPr="00422A6A" w:rsidRDefault="00C872CF" w:rsidP="00422A6A">
            <w:pPr>
              <w:rPr>
                <w:rFonts w:ascii="Arial" w:hAnsi="Arial"/>
                <w:b/>
                <w:sz w:val="22"/>
                <w:szCs w:val="22"/>
                <w:lang w:val="es-MX"/>
              </w:rPr>
            </w:pPr>
          </w:p>
        </w:tc>
      </w:tr>
      <w:tr w:rsidR="00C872CF" w:rsidRPr="00100D7D" w:rsidTr="009750DD">
        <w:trPr>
          <w:gridBefore w:val="1"/>
          <w:wBefore w:w="291" w:type="dxa"/>
          <w:trHeight w:val="33"/>
        </w:trPr>
        <w:tc>
          <w:tcPr>
            <w:tcW w:w="10065" w:type="dxa"/>
          </w:tcPr>
          <w:p w:rsidR="00C872CF" w:rsidRPr="00100D7D" w:rsidRDefault="00C872CF" w:rsidP="00731C1D">
            <w:pPr>
              <w:jc w:val="both"/>
              <w:rPr>
                <w:rFonts w:ascii="Arial" w:hAnsi="Arial"/>
                <w:sz w:val="22"/>
                <w:szCs w:val="22"/>
              </w:rPr>
            </w:pPr>
          </w:p>
        </w:tc>
      </w:tr>
      <w:tr w:rsidR="00C872CF" w:rsidRPr="00100D7D" w:rsidTr="009750DD">
        <w:trPr>
          <w:gridBefore w:val="1"/>
          <w:wBefore w:w="291" w:type="dxa"/>
          <w:trHeight w:val="33"/>
        </w:trPr>
        <w:tc>
          <w:tcPr>
            <w:tcW w:w="10065" w:type="dxa"/>
          </w:tcPr>
          <w:p w:rsidR="00C872CF" w:rsidRDefault="00C872CF" w:rsidP="00731C1D">
            <w:pPr>
              <w:jc w:val="both"/>
              <w:rPr>
                <w:rFonts w:ascii="Arial" w:hAnsi="Arial"/>
                <w:sz w:val="22"/>
                <w:szCs w:val="22"/>
              </w:rPr>
            </w:pPr>
          </w:p>
          <w:p w:rsidR="00A4710B" w:rsidRDefault="00A4710B" w:rsidP="00731C1D">
            <w:pPr>
              <w:jc w:val="both"/>
              <w:rPr>
                <w:rFonts w:ascii="Arial" w:hAnsi="Arial"/>
                <w:sz w:val="22"/>
                <w:szCs w:val="22"/>
              </w:rPr>
            </w:pPr>
          </w:p>
          <w:p w:rsidR="00A4710B" w:rsidRDefault="00A4710B" w:rsidP="00731C1D">
            <w:pPr>
              <w:jc w:val="both"/>
              <w:rPr>
                <w:rFonts w:ascii="Arial" w:hAnsi="Arial"/>
                <w:sz w:val="22"/>
                <w:szCs w:val="22"/>
              </w:rPr>
            </w:pPr>
          </w:p>
          <w:p w:rsidR="00A4710B" w:rsidRDefault="00A4710B" w:rsidP="00731C1D">
            <w:pPr>
              <w:jc w:val="both"/>
              <w:rPr>
                <w:rFonts w:ascii="Arial" w:hAnsi="Arial"/>
                <w:sz w:val="22"/>
                <w:szCs w:val="22"/>
              </w:rPr>
            </w:pPr>
          </w:p>
          <w:p w:rsidR="00A4710B" w:rsidRDefault="00A4710B" w:rsidP="00731C1D">
            <w:pPr>
              <w:jc w:val="both"/>
              <w:rPr>
                <w:rFonts w:ascii="Arial" w:hAnsi="Arial"/>
                <w:sz w:val="22"/>
                <w:szCs w:val="22"/>
              </w:rPr>
            </w:pPr>
          </w:p>
          <w:p w:rsidR="00A4710B" w:rsidRPr="00100D7D" w:rsidRDefault="00A4710B" w:rsidP="00731C1D">
            <w:pPr>
              <w:jc w:val="both"/>
              <w:rPr>
                <w:rFonts w:ascii="Arial" w:hAnsi="Arial"/>
                <w:sz w:val="22"/>
                <w:szCs w:val="22"/>
              </w:rPr>
            </w:pPr>
          </w:p>
        </w:tc>
      </w:tr>
      <w:tr w:rsidR="00C872CF" w:rsidRPr="00723091" w:rsidTr="009750DD">
        <w:trPr>
          <w:gridBefore w:val="1"/>
          <w:wBefore w:w="291" w:type="dxa"/>
          <w:trHeight w:val="33"/>
        </w:trPr>
        <w:tc>
          <w:tcPr>
            <w:tcW w:w="10065" w:type="dxa"/>
          </w:tcPr>
          <w:p w:rsidR="00C872CF" w:rsidRPr="00723091" w:rsidRDefault="00C872CF" w:rsidP="00731C1D">
            <w:pPr>
              <w:pStyle w:val="Encabezado"/>
              <w:tabs>
                <w:tab w:val="clear" w:pos="4419"/>
                <w:tab w:val="clear" w:pos="8838"/>
              </w:tabs>
              <w:jc w:val="both"/>
              <w:rPr>
                <w:rFonts w:ascii="Arial" w:hAnsi="Arial" w:cs="Arial"/>
                <w:b/>
                <w:sz w:val="26"/>
              </w:rPr>
            </w:pPr>
          </w:p>
        </w:tc>
      </w:tr>
      <w:tr w:rsidR="00C872CF" w:rsidTr="009750DD">
        <w:trPr>
          <w:gridBefore w:val="1"/>
          <w:wBefore w:w="291" w:type="dxa"/>
          <w:trHeight w:val="33"/>
        </w:trPr>
        <w:tc>
          <w:tcPr>
            <w:tcW w:w="10065" w:type="dxa"/>
          </w:tcPr>
          <w:p w:rsidR="00C872CF" w:rsidRDefault="00C872CF" w:rsidP="00731C1D">
            <w:pPr>
              <w:pStyle w:val="Ttulo5"/>
              <w:jc w:val="both"/>
              <w:rPr>
                <w:rFonts w:ascii="Arial" w:hAnsi="Arial" w:cs="Arial"/>
                <w:sz w:val="26"/>
              </w:rPr>
            </w:pPr>
          </w:p>
        </w:tc>
      </w:tr>
      <w:tr w:rsidR="00C872CF" w:rsidTr="009750DD">
        <w:trPr>
          <w:gridBefore w:val="1"/>
          <w:wBefore w:w="291" w:type="dxa"/>
          <w:trHeight w:val="33"/>
        </w:trPr>
        <w:tc>
          <w:tcPr>
            <w:tcW w:w="10065" w:type="dxa"/>
          </w:tcPr>
          <w:p w:rsidR="00C872CF" w:rsidRDefault="00C872CF" w:rsidP="00731C1D">
            <w:pPr>
              <w:jc w:val="both"/>
              <w:rPr>
                <w:rFonts w:ascii="Arial" w:hAnsi="Arial"/>
                <w:sz w:val="26"/>
              </w:rPr>
            </w:pPr>
          </w:p>
        </w:tc>
      </w:tr>
      <w:tr w:rsidR="00C872CF" w:rsidRPr="00951E33" w:rsidTr="009750DD">
        <w:trPr>
          <w:gridBefore w:val="1"/>
          <w:wBefore w:w="291" w:type="dxa"/>
          <w:trHeight w:val="11"/>
        </w:trPr>
        <w:tc>
          <w:tcPr>
            <w:tcW w:w="10065" w:type="dxa"/>
          </w:tcPr>
          <w:p w:rsidR="00C872CF" w:rsidRPr="00951E33" w:rsidRDefault="00C872CF" w:rsidP="00731C1D">
            <w:pPr>
              <w:jc w:val="both"/>
              <w:rPr>
                <w:rFonts w:ascii="Arial" w:hAnsi="Arial"/>
                <w:sz w:val="26"/>
              </w:rPr>
            </w:pPr>
          </w:p>
        </w:tc>
      </w:tr>
      <w:tr w:rsidR="00C872CF" w:rsidTr="009750DD">
        <w:trPr>
          <w:gridBefore w:val="1"/>
          <w:wBefore w:w="291" w:type="dxa"/>
          <w:trHeight w:val="33"/>
        </w:trPr>
        <w:tc>
          <w:tcPr>
            <w:tcW w:w="10065" w:type="dxa"/>
          </w:tcPr>
          <w:p w:rsidR="002918AB" w:rsidRPr="00100D7D" w:rsidRDefault="002918AB" w:rsidP="002918AB">
            <w:pPr>
              <w:pStyle w:val="Textoindependiente"/>
              <w:rPr>
                <w:rFonts w:ascii="Arial" w:hAnsi="Arial" w:cs="Arial"/>
                <w:b/>
                <w:sz w:val="22"/>
                <w:szCs w:val="22"/>
                <w:lang w:val="es-MX"/>
              </w:rPr>
            </w:pPr>
            <w:r>
              <w:rPr>
                <w:rFonts w:ascii="Arial" w:hAnsi="Arial" w:cs="Arial"/>
                <w:b/>
                <w:sz w:val="22"/>
                <w:szCs w:val="22"/>
                <w:lang w:val="es-MX"/>
              </w:rPr>
              <w:t xml:space="preserve">El Sr. </w:t>
            </w:r>
            <w:r w:rsidRPr="00100D7D">
              <w:rPr>
                <w:rFonts w:ascii="Arial" w:hAnsi="Arial" w:cs="Arial"/>
                <w:b/>
                <w:sz w:val="22"/>
                <w:szCs w:val="22"/>
                <w:lang w:val="es-MX"/>
              </w:rPr>
              <w:t xml:space="preserve">Romeo Villarreal Thomae, </w:t>
            </w:r>
            <w:r>
              <w:rPr>
                <w:rFonts w:ascii="Arial" w:hAnsi="Arial" w:cs="Arial"/>
                <w:b/>
                <w:sz w:val="22"/>
                <w:szCs w:val="22"/>
                <w:lang w:val="es-MX"/>
              </w:rPr>
              <w:t xml:space="preserve">destacó lo siguiente </w:t>
            </w:r>
            <w:r w:rsidRPr="00100D7D">
              <w:rPr>
                <w:rFonts w:ascii="Arial" w:hAnsi="Arial" w:cs="Arial"/>
                <w:b/>
                <w:sz w:val="22"/>
                <w:szCs w:val="22"/>
                <w:lang w:val="es-MX"/>
              </w:rPr>
              <w:t xml:space="preserve">del área Comercial:  </w:t>
            </w:r>
          </w:p>
          <w:p w:rsidR="002918AB" w:rsidRPr="00D127C5" w:rsidRDefault="002918AB" w:rsidP="002918AB">
            <w:pPr>
              <w:pStyle w:val="Prrafodelista"/>
              <w:numPr>
                <w:ilvl w:val="0"/>
                <w:numId w:val="43"/>
              </w:numPr>
              <w:jc w:val="both"/>
              <w:rPr>
                <w:rFonts w:ascii="Arial" w:hAnsi="Arial" w:cs="Arial"/>
                <w:sz w:val="22"/>
                <w:szCs w:val="22"/>
                <w:lang w:val="es-MX"/>
              </w:rPr>
            </w:pPr>
            <w:r w:rsidRPr="00D127C5">
              <w:rPr>
                <w:rFonts w:ascii="Arial" w:hAnsi="Arial" w:cs="Arial"/>
                <w:sz w:val="22"/>
                <w:szCs w:val="22"/>
                <w:lang w:val="es-MX"/>
              </w:rPr>
              <w:t>Los ingresos del mes de enero fueron de $13,673,000.00 solo agua y drenaje sin IVA</w:t>
            </w:r>
          </w:p>
          <w:p w:rsidR="002918AB" w:rsidRPr="00D127C5" w:rsidRDefault="002918AB" w:rsidP="002918AB">
            <w:pPr>
              <w:pStyle w:val="Prrafodelista"/>
              <w:numPr>
                <w:ilvl w:val="0"/>
                <w:numId w:val="43"/>
              </w:numPr>
              <w:jc w:val="both"/>
              <w:rPr>
                <w:rFonts w:ascii="Arial" w:hAnsi="Arial" w:cs="Arial"/>
                <w:sz w:val="22"/>
                <w:szCs w:val="22"/>
                <w:lang w:val="es-MX"/>
              </w:rPr>
            </w:pPr>
            <w:r w:rsidRPr="00D127C5">
              <w:rPr>
                <w:rFonts w:ascii="Arial" w:hAnsi="Arial" w:cs="Arial"/>
                <w:sz w:val="22"/>
                <w:szCs w:val="22"/>
                <w:lang w:val="es-MX"/>
              </w:rPr>
              <w:t xml:space="preserve">Los usuarios puntuales aumentaron a 74,020 </w:t>
            </w:r>
          </w:p>
          <w:p w:rsidR="002918AB" w:rsidRPr="00D127C5" w:rsidRDefault="002918AB" w:rsidP="002918AB">
            <w:pPr>
              <w:pStyle w:val="Prrafodelista"/>
              <w:numPr>
                <w:ilvl w:val="0"/>
                <w:numId w:val="43"/>
              </w:numPr>
              <w:jc w:val="both"/>
              <w:rPr>
                <w:rFonts w:ascii="Arial" w:hAnsi="Arial" w:cs="Arial"/>
                <w:sz w:val="22"/>
                <w:szCs w:val="22"/>
                <w:lang w:val="es-MX"/>
              </w:rPr>
            </w:pPr>
            <w:r w:rsidRPr="00D127C5">
              <w:rPr>
                <w:rFonts w:ascii="Arial" w:hAnsi="Arial" w:cs="Arial"/>
                <w:sz w:val="22"/>
                <w:szCs w:val="22"/>
                <w:lang w:val="es-MX"/>
              </w:rPr>
              <w:t>Lo suministrado a través de pipas, su consumo se ha presentado bajo por la temporada de frío.</w:t>
            </w:r>
          </w:p>
          <w:p w:rsidR="002918AB" w:rsidRPr="00D127C5" w:rsidRDefault="002918AB" w:rsidP="002918AB">
            <w:pPr>
              <w:pStyle w:val="Prrafodelista"/>
              <w:numPr>
                <w:ilvl w:val="0"/>
                <w:numId w:val="43"/>
              </w:numPr>
              <w:jc w:val="both"/>
              <w:rPr>
                <w:rFonts w:ascii="Arial" w:hAnsi="Arial" w:cs="Arial"/>
                <w:sz w:val="22"/>
                <w:szCs w:val="22"/>
                <w:lang w:val="es-MX"/>
              </w:rPr>
            </w:pPr>
            <w:r w:rsidRPr="00D127C5">
              <w:rPr>
                <w:rFonts w:ascii="Arial" w:hAnsi="Arial" w:cs="Arial"/>
                <w:sz w:val="22"/>
                <w:szCs w:val="22"/>
                <w:lang w:val="es-MX"/>
              </w:rPr>
              <w:t>Se continúan con las brigadas de Cultura del Agua en las escuelas de Monclova y Frontera.</w:t>
            </w:r>
          </w:p>
          <w:p w:rsidR="002918AB" w:rsidRDefault="002918AB" w:rsidP="002918AB">
            <w:pPr>
              <w:pStyle w:val="Prrafodelista"/>
              <w:numPr>
                <w:ilvl w:val="0"/>
                <w:numId w:val="43"/>
              </w:numPr>
              <w:jc w:val="both"/>
              <w:rPr>
                <w:rFonts w:ascii="Arial" w:hAnsi="Arial" w:cs="Arial"/>
                <w:sz w:val="22"/>
                <w:szCs w:val="22"/>
                <w:lang w:val="es-MX"/>
              </w:rPr>
            </w:pPr>
            <w:r w:rsidRPr="00D127C5">
              <w:rPr>
                <w:rFonts w:ascii="Arial" w:hAnsi="Arial" w:cs="Arial"/>
                <w:sz w:val="22"/>
                <w:szCs w:val="22"/>
                <w:lang w:val="es-MX"/>
              </w:rPr>
              <w:t xml:space="preserve">De igual </w:t>
            </w:r>
            <w:r>
              <w:rPr>
                <w:rFonts w:ascii="Arial" w:hAnsi="Arial" w:cs="Arial"/>
                <w:sz w:val="22"/>
                <w:szCs w:val="22"/>
                <w:lang w:val="es-MX"/>
              </w:rPr>
              <w:t xml:space="preserve">forma </w:t>
            </w:r>
            <w:r w:rsidRPr="00D127C5">
              <w:rPr>
                <w:rFonts w:ascii="Arial" w:hAnsi="Arial" w:cs="Arial"/>
                <w:sz w:val="22"/>
                <w:szCs w:val="22"/>
                <w:lang w:val="es-MX"/>
              </w:rPr>
              <w:t xml:space="preserve">se continúa atendiendo la invitación a las brigadas de los municipios con el programa SIMAS Contigo. </w:t>
            </w:r>
          </w:p>
          <w:p w:rsidR="006C586B" w:rsidRDefault="006C586B" w:rsidP="006C586B">
            <w:pPr>
              <w:jc w:val="both"/>
              <w:rPr>
                <w:rFonts w:ascii="Arial" w:hAnsi="Arial" w:cs="Arial"/>
                <w:sz w:val="22"/>
                <w:szCs w:val="22"/>
                <w:lang w:val="es-MX"/>
              </w:rPr>
            </w:pPr>
          </w:p>
          <w:p w:rsidR="006C586B" w:rsidRPr="006C586B" w:rsidRDefault="006C586B" w:rsidP="006C586B">
            <w:pPr>
              <w:jc w:val="both"/>
              <w:rPr>
                <w:rFonts w:ascii="Arial" w:hAnsi="Arial" w:cs="Arial"/>
                <w:b/>
                <w:sz w:val="22"/>
                <w:szCs w:val="22"/>
                <w:lang w:val="es-MX"/>
              </w:rPr>
            </w:pPr>
            <w:r w:rsidRPr="006C586B">
              <w:rPr>
                <w:rFonts w:ascii="Arial" w:hAnsi="Arial" w:cs="Arial"/>
                <w:b/>
                <w:sz w:val="22"/>
                <w:szCs w:val="22"/>
                <w:lang w:val="es-MX"/>
              </w:rPr>
              <w:t>Se sometió a aprobación de los miembros del Consejo Directivo la información del área comercial</w:t>
            </w:r>
            <w:r>
              <w:rPr>
                <w:rFonts w:ascii="Arial" w:hAnsi="Arial" w:cs="Arial"/>
                <w:b/>
                <w:sz w:val="22"/>
                <w:szCs w:val="22"/>
                <w:lang w:val="es-MX"/>
              </w:rPr>
              <w:t xml:space="preserve"> del mes de enero de 2015</w:t>
            </w:r>
            <w:r w:rsidRPr="006C586B">
              <w:rPr>
                <w:rFonts w:ascii="Arial" w:hAnsi="Arial" w:cs="Arial"/>
                <w:b/>
                <w:sz w:val="22"/>
                <w:szCs w:val="22"/>
                <w:lang w:val="es-MX"/>
              </w:rPr>
              <w:t>, siendo aprobada de forma unánime.</w:t>
            </w:r>
          </w:p>
          <w:p w:rsidR="002918AB" w:rsidRDefault="002918AB" w:rsidP="002918AB">
            <w:pPr>
              <w:jc w:val="both"/>
              <w:rPr>
                <w:rFonts w:ascii="Arial" w:hAnsi="Arial" w:cs="Arial"/>
                <w:sz w:val="22"/>
                <w:szCs w:val="22"/>
                <w:lang w:val="es-MX"/>
              </w:rPr>
            </w:pPr>
          </w:p>
          <w:p w:rsidR="002918AB" w:rsidRPr="00197611" w:rsidRDefault="002918AB" w:rsidP="002918AB">
            <w:pPr>
              <w:pStyle w:val="Textoindependiente"/>
              <w:rPr>
                <w:rFonts w:ascii="Arial" w:hAnsi="Arial" w:cs="Arial"/>
                <w:b/>
                <w:sz w:val="22"/>
                <w:szCs w:val="22"/>
                <w:lang w:val="es-MX"/>
              </w:rPr>
            </w:pPr>
            <w:r>
              <w:rPr>
                <w:rFonts w:ascii="Arial" w:hAnsi="Arial" w:cs="Arial"/>
                <w:b/>
                <w:sz w:val="22"/>
                <w:szCs w:val="22"/>
                <w:lang w:val="es-MX"/>
              </w:rPr>
              <w:t xml:space="preserve">El </w:t>
            </w:r>
            <w:proofErr w:type="spellStart"/>
            <w:r w:rsidRPr="009D4081">
              <w:rPr>
                <w:rFonts w:ascii="Arial" w:hAnsi="Arial" w:cs="Arial"/>
                <w:b/>
                <w:sz w:val="22"/>
                <w:szCs w:val="22"/>
                <w:lang w:val="es-MX"/>
              </w:rPr>
              <w:t>c.p.</w:t>
            </w:r>
            <w:proofErr w:type="spellEnd"/>
            <w:r w:rsidRPr="009D4081">
              <w:rPr>
                <w:rFonts w:ascii="Arial" w:hAnsi="Arial" w:cs="Arial"/>
                <w:b/>
                <w:sz w:val="22"/>
                <w:szCs w:val="22"/>
                <w:lang w:val="es-MX"/>
              </w:rPr>
              <w:t xml:space="preserve"> Jesús Mesón Haro</w:t>
            </w:r>
            <w:r w:rsidRPr="00100D7D">
              <w:rPr>
                <w:rFonts w:ascii="Arial" w:hAnsi="Arial" w:cs="Arial"/>
                <w:b/>
                <w:sz w:val="22"/>
                <w:szCs w:val="22"/>
                <w:lang w:val="es-MX"/>
              </w:rPr>
              <w:t>, presentó</w:t>
            </w:r>
            <w:r>
              <w:rPr>
                <w:rFonts w:ascii="Arial" w:hAnsi="Arial" w:cs="Arial"/>
                <w:b/>
                <w:sz w:val="22"/>
                <w:szCs w:val="22"/>
                <w:lang w:val="es-MX"/>
              </w:rPr>
              <w:t xml:space="preserve"> la siguiente información</w:t>
            </w:r>
            <w:r w:rsidRPr="00100D7D">
              <w:rPr>
                <w:rFonts w:ascii="Arial" w:hAnsi="Arial" w:cs="Arial"/>
                <w:b/>
                <w:sz w:val="22"/>
                <w:szCs w:val="22"/>
                <w:lang w:val="es-MX"/>
              </w:rPr>
              <w:t xml:space="preserve"> del área </w:t>
            </w:r>
            <w:r>
              <w:rPr>
                <w:rFonts w:ascii="Arial" w:hAnsi="Arial" w:cs="Arial"/>
                <w:b/>
                <w:sz w:val="22"/>
                <w:szCs w:val="22"/>
                <w:lang w:val="es-MX"/>
              </w:rPr>
              <w:t xml:space="preserve">de Administración y </w:t>
            </w:r>
            <w:r w:rsidRPr="00197611">
              <w:rPr>
                <w:rFonts w:ascii="Arial" w:hAnsi="Arial" w:cs="Arial"/>
                <w:b/>
                <w:sz w:val="22"/>
                <w:szCs w:val="22"/>
                <w:lang w:val="es-MX"/>
              </w:rPr>
              <w:t xml:space="preserve">Finanzas:  </w:t>
            </w:r>
          </w:p>
          <w:p w:rsidR="002918AB" w:rsidRDefault="002918AB" w:rsidP="002918AB">
            <w:pPr>
              <w:jc w:val="both"/>
              <w:rPr>
                <w:rFonts w:ascii="Arial" w:hAnsi="Arial" w:cs="Arial"/>
                <w:sz w:val="22"/>
                <w:szCs w:val="22"/>
                <w:lang w:val="es-MX"/>
              </w:rPr>
            </w:pPr>
            <w:r w:rsidRPr="002A455A">
              <w:rPr>
                <w:rFonts w:ascii="Arial" w:hAnsi="Arial" w:cs="Arial"/>
                <w:b/>
                <w:sz w:val="22"/>
                <w:szCs w:val="22"/>
                <w:u w:val="single"/>
                <w:lang w:val="es-MX"/>
              </w:rPr>
              <w:t>El Estado de Actividades</w:t>
            </w:r>
            <w:r>
              <w:rPr>
                <w:rFonts w:ascii="Arial" w:hAnsi="Arial" w:cs="Arial"/>
                <w:sz w:val="22"/>
                <w:szCs w:val="22"/>
                <w:lang w:val="es-MX"/>
              </w:rPr>
              <w:t xml:space="preserve"> del mes terminó con un total de ingresos netos de $16</w:t>
            </w:r>
            <w:proofErr w:type="gramStart"/>
            <w:r>
              <w:rPr>
                <w:rFonts w:ascii="Arial" w:hAnsi="Arial" w:cs="Arial"/>
                <w:sz w:val="22"/>
                <w:szCs w:val="22"/>
                <w:lang w:val="es-MX"/>
              </w:rPr>
              <w:t>,673,000.00</w:t>
            </w:r>
            <w:proofErr w:type="gramEnd"/>
            <w:r>
              <w:rPr>
                <w:rFonts w:ascii="Arial" w:hAnsi="Arial" w:cs="Arial"/>
                <w:sz w:val="22"/>
                <w:szCs w:val="22"/>
                <w:lang w:val="es-MX"/>
              </w:rPr>
              <w:t>, egresos de $14,226,000.00 para obtener un cambio neto en el patrimonio contable de $947,00.00.</w:t>
            </w:r>
          </w:p>
          <w:p w:rsidR="002918AB" w:rsidRDefault="002918AB" w:rsidP="002918AB">
            <w:pPr>
              <w:jc w:val="both"/>
              <w:rPr>
                <w:rFonts w:ascii="Arial" w:hAnsi="Arial" w:cs="Arial"/>
                <w:sz w:val="22"/>
                <w:szCs w:val="22"/>
                <w:lang w:val="es-MX"/>
              </w:rPr>
            </w:pPr>
            <w:r>
              <w:rPr>
                <w:rFonts w:ascii="Arial" w:hAnsi="Arial" w:cs="Arial"/>
                <w:sz w:val="22"/>
                <w:szCs w:val="22"/>
                <w:lang w:val="es-MX"/>
              </w:rPr>
              <w:t>Se comentó la afectación por el no pago de aguas residuales por parte de CEAS por lo que se acordó elaborar oficio firmado por ambos alcaldes para entregarlo a CEAS con copia al Gobernador.</w:t>
            </w:r>
          </w:p>
          <w:p w:rsidR="002918AB" w:rsidRDefault="002918AB" w:rsidP="002918AB">
            <w:pPr>
              <w:jc w:val="both"/>
              <w:rPr>
                <w:rFonts w:ascii="Arial" w:hAnsi="Arial" w:cs="Arial"/>
                <w:sz w:val="22"/>
                <w:szCs w:val="22"/>
                <w:lang w:val="es-MX"/>
              </w:rPr>
            </w:pPr>
            <w:r>
              <w:rPr>
                <w:rFonts w:ascii="Arial" w:hAnsi="Arial" w:cs="Arial"/>
                <w:sz w:val="22"/>
                <w:szCs w:val="22"/>
                <w:lang w:val="es-MX"/>
              </w:rPr>
              <w:t xml:space="preserve">En cuanto al </w:t>
            </w:r>
            <w:r w:rsidRPr="00D127C5">
              <w:rPr>
                <w:rFonts w:ascii="Arial" w:hAnsi="Arial" w:cs="Arial"/>
                <w:b/>
                <w:sz w:val="22"/>
                <w:szCs w:val="22"/>
                <w:u w:val="single"/>
                <w:lang w:val="es-MX"/>
              </w:rPr>
              <w:t>Balance</w:t>
            </w:r>
            <w:r>
              <w:rPr>
                <w:rFonts w:ascii="Arial" w:hAnsi="Arial" w:cs="Arial"/>
                <w:sz w:val="22"/>
                <w:szCs w:val="22"/>
                <w:lang w:val="es-MX"/>
              </w:rPr>
              <w:t xml:space="preserve"> se obtuvo un total circulante de $27,704,000.00, un activo fijo de $243,293,000.00, un diferido de $579,000.00 un Pasivo a corto plazo de $15,702,000.00, un contingente de $50,194,000.00, para obtener un total del Pasivo de $65,896,000.00 y un total Patrimonio de $205,680,000.00, obteniendo un total Pasivo y Patrimonio de $271,576,000.00</w:t>
            </w:r>
          </w:p>
          <w:p w:rsidR="002918AB" w:rsidRDefault="002918AB" w:rsidP="002918AB">
            <w:pPr>
              <w:jc w:val="both"/>
              <w:rPr>
                <w:rFonts w:ascii="Arial" w:hAnsi="Arial" w:cs="Arial"/>
                <w:sz w:val="22"/>
                <w:szCs w:val="22"/>
                <w:lang w:val="es-MX"/>
              </w:rPr>
            </w:pPr>
            <w:r>
              <w:rPr>
                <w:rFonts w:ascii="Arial" w:hAnsi="Arial" w:cs="Arial"/>
                <w:sz w:val="22"/>
                <w:szCs w:val="22"/>
                <w:lang w:val="es-MX"/>
              </w:rPr>
              <w:t xml:space="preserve">En cuanto al </w:t>
            </w:r>
            <w:r w:rsidRPr="00D127C5">
              <w:rPr>
                <w:rFonts w:ascii="Arial" w:hAnsi="Arial" w:cs="Arial"/>
                <w:b/>
                <w:sz w:val="22"/>
                <w:szCs w:val="22"/>
                <w:u w:val="single"/>
                <w:lang w:val="es-MX"/>
              </w:rPr>
              <w:t xml:space="preserve">Flujo </w:t>
            </w:r>
            <w:r>
              <w:rPr>
                <w:rFonts w:ascii="Arial" w:hAnsi="Arial" w:cs="Arial"/>
                <w:sz w:val="22"/>
                <w:szCs w:val="22"/>
                <w:lang w:val="es-MX"/>
              </w:rPr>
              <w:t>de efectivo del mes se obtuvieron un total de ingresos de  $16,087,000.00, egresos de $15,204,000.00, un flujo disponible de $18,796,000.00 para un efectivo al final del periodo de $10,396,000.00</w:t>
            </w:r>
          </w:p>
          <w:p w:rsidR="002918AB" w:rsidRDefault="002918AB" w:rsidP="002918AB">
            <w:pPr>
              <w:jc w:val="both"/>
              <w:rPr>
                <w:rFonts w:ascii="Arial" w:hAnsi="Arial" w:cs="Arial"/>
                <w:b/>
                <w:sz w:val="24"/>
                <w:szCs w:val="24"/>
                <w:lang w:val="es-MX"/>
              </w:rPr>
            </w:pPr>
          </w:p>
          <w:p w:rsidR="009D6B58" w:rsidRPr="006C586B" w:rsidRDefault="009D6B58" w:rsidP="009D6B58">
            <w:pPr>
              <w:jc w:val="both"/>
              <w:rPr>
                <w:rFonts w:ascii="Arial" w:hAnsi="Arial" w:cs="Arial"/>
                <w:b/>
                <w:sz w:val="22"/>
                <w:szCs w:val="22"/>
                <w:lang w:val="es-MX"/>
              </w:rPr>
            </w:pPr>
            <w:r w:rsidRPr="006C586B">
              <w:rPr>
                <w:rFonts w:ascii="Arial" w:hAnsi="Arial" w:cs="Arial"/>
                <w:b/>
                <w:sz w:val="22"/>
                <w:szCs w:val="22"/>
                <w:lang w:val="es-MX"/>
              </w:rPr>
              <w:t xml:space="preserve">Se sometió a aprobación de los miembros del Consejo Directivo la información del área </w:t>
            </w:r>
            <w:r w:rsidR="00A12063">
              <w:rPr>
                <w:rFonts w:ascii="Arial" w:hAnsi="Arial" w:cs="Arial"/>
                <w:b/>
                <w:sz w:val="22"/>
                <w:szCs w:val="22"/>
                <w:lang w:val="es-MX"/>
              </w:rPr>
              <w:t>de Administración y Finanzas</w:t>
            </w:r>
            <w:r>
              <w:rPr>
                <w:rFonts w:ascii="Arial" w:hAnsi="Arial" w:cs="Arial"/>
                <w:b/>
                <w:sz w:val="22"/>
                <w:szCs w:val="22"/>
                <w:lang w:val="es-MX"/>
              </w:rPr>
              <w:t xml:space="preserve"> del mes de enero de 2015</w:t>
            </w:r>
            <w:r w:rsidRPr="006C586B">
              <w:rPr>
                <w:rFonts w:ascii="Arial" w:hAnsi="Arial" w:cs="Arial"/>
                <w:b/>
                <w:sz w:val="22"/>
                <w:szCs w:val="22"/>
                <w:lang w:val="es-MX"/>
              </w:rPr>
              <w:t>, siendo aprobada de forma unánime.</w:t>
            </w:r>
          </w:p>
          <w:p w:rsidR="009D6B58" w:rsidRPr="00226198" w:rsidRDefault="009D6B58" w:rsidP="002918AB">
            <w:pPr>
              <w:jc w:val="both"/>
              <w:rPr>
                <w:rFonts w:ascii="Arial" w:hAnsi="Arial" w:cs="Arial"/>
                <w:b/>
                <w:sz w:val="24"/>
                <w:szCs w:val="24"/>
                <w:lang w:val="es-MX"/>
              </w:rPr>
            </w:pPr>
          </w:p>
          <w:p w:rsidR="002918AB" w:rsidRDefault="002918AB" w:rsidP="002918AB">
            <w:pPr>
              <w:jc w:val="both"/>
              <w:rPr>
                <w:rFonts w:ascii="Arial" w:hAnsi="Arial" w:cs="Arial"/>
                <w:b/>
                <w:sz w:val="22"/>
                <w:szCs w:val="22"/>
                <w:lang w:val="es-MX"/>
              </w:rPr>
            </w:pPr>
            <w:r w:rsidRPr="00D45ED8">
              <w:rPr>
                <w:rFonts w:ascii="Arial" w:hAnsi="Arial" w:cs="Arial"/>
                <w:b/>
                <w:sz w:val="22"/>
                <w:szCs w:val="22"/>
                <w:lang w:val="es-MX"/>
              </w:rPr>
              <w:t xml:space="preserve">El Ing. José Abel de Luna Romo, </w:t>
            </w:r>
            <w:r>
              <w:rPr>
                <w:rFonts w:ascii="Arial" w:hAnsi="Arial" w:cs="Arial"/>
                <w:b/>
                <w:sz w:val="22"/>
                <w:szCs w:val="22"/>
                <w:lang w:val="es-MX"/>
              </w:rPr>
              <w:t>destacó lo siguiente</w:t>
            </w:r>
            <w:r w:rsidRPr="00D45ED8">
              <w:rPr>
                <w:rFonts w:ascii="Arial" w:hAnsi="Arial" w:cs="Arial"/>
                <w:b/>
                <w:sz w:val="22"/>
                <w:szCs w:val="22"/>
                <w:lang w:val="es-MX"/>
              </w:rPr>
              <w:t xml:space="preserve"> </w:t>
            </w:r>
            <w:r>
              <w:rPr>
                <w:rFonts w:ascii="Arial" w:hAnsi="Arial" w:cs="Arial"/>
                <w:b/>
                <w:sz w:val="22"/>
                <w:szCs w:val="22"/>
                <w:lang w:val="es-MX"/>
              </w:rPr>
              <w:t xml:space="preserve">del </w:t>
            </w:r>
            <w:r w:rsidRPr="00D45ED8">
              <w:rPr>
                <w:rFonts w:ascii="Arial" w:hAnsi="Arial" w:cs="Arial"/>
                <w:b/>
                <w:sz w:val="22"/>
                <w:szCs w:val="22"/>
                <w:lang w:val="es-MX"/>
              </w:rPr>
              <w:t xml:space="preserve">área Técnica:  </w:t>
            </w:r>
          </w:p>
          <w:p w:rsidR="002918AB" w:rsidRDefault="002918AB" w:rsidP="002918AB">
            <w:pPr>
              <w:pStyle w:val="Textoindependiente"/>
              <w:numPr>
                <w:ilvl w:val="0"/>
                <w:numId w:val="44"/>
              </w:numPr>
              <w:rPr>
                <w:rFonts w:ascii="Arial" w:hAnsi="Arial" w:cs="Arial"/>
                <w:sz w:val="22"/>
                <w:szCs w:val="22"/>
                <w:lang w:val="es-MX"/>
              </w:rPr>
            </w:pPr>
            <w:r w:rsidRPr="008C656C">
              <w:rPr>
                <w:rFonts w:ascii="Arial" w:hAnsi="Arial" w:cs="Arial"/>
                <w:sz w:val="22"/>
                <w:szCs w:val="22"/>
                <w:lang w:val="es-MX"/>
              </w:rPr>
              <w:t xml:space="preserve">La producción </w:t>
            </w:r>
            <w:r>
              <w:rPr>
                <w:rFonts w:ascii="Arial" w:hAnsi="Arial" w:cs="Arial"/>
                <w:sz w:val="22"/>
                <w:szCs w:val="22"/>
                <w:lang w:val="es-MX"/>
              </w:rPr>
              <w:t>de la extracción de enero</w:t>
            </w:r>
            <w:r w:rsidRPr="008C656C">
              <w:rPr>
                <w:rFonts w:ascii="Arial" w:hAnsi="Arial" w:cs="Arial"/>
                <w:sz w:val="22"/>
                <w:szCs w:val="22"/>
                <w:lang w:val="es-MX"/>
              </w:rPr>
              <w:t xml:space="preserve"> </w:t>
            </w:r>
            <w:r>
              <w:rPr>
                <w:rFonts w:ascii="Arial" w:hAnsi="Arial" w:cs="Arial"/>
                <w:sz w:val="22"/>
                <w:szCs w:val="22"/>
                <w:lang w:val="es-MX"/>
              </w:rPr>
              <w:t xml:space="preserve">terminó en 3,334,020 m3 </w:t>
            </w:r>
          </w:p>
          <w:p w:rsidR="002918AB" w:rsidRDefault="002918AB" w:rsidP="002918AB">
            <w:pPr>
              <w:pStyle w:val="Textoindependiente"/>
              <w:numPr>
                <w:ilvl w:val="0"/>
                <w:numId w:val="44"/>
              </w:numPr>
              <w:rPr>
                <w:rFonts w:ascii="Arial" w:hAnsi="Arial" w:cs="Arial"/>
                <w:sz w:val="22"/>
                <w:szCs w:val="22"/>
                <w:lang w:val="es-MX"/>
              </w:rPr>
            </w:pPr>
            <w:r w:rsidRPr="008C656C">
              <w:rPr>
                <w:rFonts w:ascii="Arial" w:hAnsi="Arial" w:cs="Arial"/>
                <w:sz w:val="22"/>
                <w:szCs w:val="22"/>
                <w:lang w:val="es-MX"/>
              </w:rPr>
              <w:t>A</w:t>
            </w:r>
            <w:r>
              <w:rPr>
                <w:rFonts w:ascii="Arial" w:hAnsi="Arial" w:cs="Arial"/>
                <w:sz w:val="22"/>
                <w:szCs w:val="22"/>
                <w:lang w:val="es-MX"/>
              </w:rPr>
              <w:t>ún y cuando el incremento a la extracción no es considerable, el costo de energía eléctrica sí se incrementó considerablemente y esto es debido al programa de sectorización que se lleva a cabo para el suministro en horario diario.</w:t>
            </w:r>
          </w:p>
          <w:p w:rsidR="002918AB" w:rsidRDefault="002918AB" w:rsidP="002918AB">
            <w:pPr>
              <w:pStyle w:val="Textoindependiente"/>
              <w:numPr>
                <w:ilvl w:val="0"/>
                <w:numId w:val="44"/>
              </w:numPr>
              <w:rPr>
                <w:rFonts w:ascii="Arial" w:hAnsi="Arial" w:cs="Arial"/>
                <w:sz w:val="22"/>
                <w:szCs w:val="22"/>
                <w:lang w:val="es-MX"/>
              </w:rPr>
            </w:pPr>
            <w:r>
              <w:rPr>
                <w:rFonts w:ascii="Arial" w:hAnsi="Arial" w:cs="Arial"/>
                <w:sz w:val="22"/>
                <w:szCs w:val="22"/>
                <w:lang w:val="es-MX"/>
              </w:rPr>
              <w:t>La eficiencia técnica global terminó en un 54% mientras que en los sectores controlados terminaron en un 74%.</w:t>
            </w:r>
          </w:p>
          <w:p w:rsidR="002918AB" w:rsidRPr="00226198" w:rsidRDefault="002918AB" w:rsidP="002918AB">
            <w:pPr>
              <w:pStyle w:val="Textoindependiente"/>
              <w:numPr>
                <w:ilvl w:val="0"/>
                <w:numId w:val="44"/>
              </w:numPr>
              <w:rPr>
                <w:rFonts w:ascii="Arial" w:hAnsi="Arial" w:cs="Arial"/>
                <w:b/>
                <w:szCs w:val="24"/>
                <w:lang w:val="es-MX"/>
              </w:rPr>
            </w:pPr>
            <w:r>
              <w:rPr>
                <w:rFonts w:ascii="Arial" w:hAnsi="Arial" w:cs="Arial"/>
                <w:sz w:val="22"/>
                <w:szCs w:val="22"/>
                <w:lang w:val="es-MX"/>
              </w:rPr>
              <w:t>Presentó status de obras en proceso y terminadas más importantes para el Sistema.</w:t>
            </w:r>
          </w:p>
          <w:p w:rsidR="002918AB" w:rsidRDefault="002918AB" w:rsidP="002918AB">
            <w:pPr>
              <w:pStyle w:val="Textoindependiente"/>
              <w:rPr>
                <w:rFonts w:ascii="Arial" w:hAnsi="Arial" w:cs="Arial"/>
                <w:sz w:val="22"/>
                <w:szCs w:val="22"/>
                <w:lang w:val="es-MX"/>
              </w:rPr>
            </w:pPr>
          </w:p>
          <w:p w:rsidR="00143201" w:rsidRPr="006C586B" w:rsidRDefault="00143201" w:rsidP="00143201">
            <w:pPr>
              <w:jc w:val="both"/>
              <w:rPr>
                <w:rFonts w:ascii="Arial" w:hAnsi="Arial" w:cs="Arial"/>
                <w:b/>
                <w:sz w:val="22"/>
                <w:szCs w:val="22"/>
                <w:lang w:val="es-MX"/>
              </w:rPr>
            </w:pPr>
            <w:r w:rsidRPr="006C586B">
              <w:rPr>
                <w:rFonts w:ascii="Arial" w:hAnsi="Arial" w:cs="Arial"/>
                <w:b/>
                <w:sz w:val="22"/>
                <w:szCs w:val="22"/>
                <w:lang w:val="es-MX"/>
              </w:rPr>
              <w:t xml:space="preserve">Se sometió a aprobación de los miembros del Consejo Directivo la información del área </w:t>
            </w:r>
            <w:r>
              <w:rPr>
                <w:rFonts w:ascii="Arial" w:hAnsi="Arial" w:cs="Arial"/>
                <w:b/>
                <w:sz w:val="22"/>
                <w:szCs w:val="22"/>
                <w:lang w:val="es-MX"/>
              </w:rPr>
              <w:t>Técnica</w:t>
            </w:r>
            <w:r>
              <w:rPr>
                <w:rFonts w:ascii="Arial" w:hAnsi="Arial" w:cs="Arial"/>
                <w:b/>
                <w:sz w:val="22"/>
                <w:szCs w:val="22"/>
                <w:lang w:val="es-MX"/>
              </w:rPr>
              <w:t xml:space="preserve"> del mes de enero de 2015</w:t>
            </w:r>
            <w:r w:rsidRPr="006C586B">
              <w:rPr>
                <w:rFonts w:ascii="Arial" w:hAnsi="Arial" w:cs="Arial"/>
                <w:b/>
                <w:sz w:val="22"/>
                <w:szCs w:val="22"/>
                <w:lang w:val="es-MX"/>
              </w:rPr>
              <w:t>, siendo aprobada de forma unánime.</w:t>
            </w:r>
          </w:p>
          <w:p w:rsidR="00143201" w:rsidRDefault="00143201" w:rsidP="002918AB">
            <w:pPr>
              <w:pStyle w:val="Textoindependiente"/>
              <w:rPr>
                <w:rFonts w:ascii="Arial" w:hAnsi="Arial" w:cs="Arial"/>
                <w:b/>
                <w:sz w:val="22"/>
                <w:szCs w:val="22"/>
                <w:u w:val="single"/>
                <w:lang w:val="es-MX"/>
              </w:rPr>
            </w:pPr>
          </w:p>
          <w:p w:rsidR="002918AB" w:rsidRDefault="002918AB" w:rsidP="002918AB">
            <w:pPr>
              <w:pStyle w:val="Textoindependiente"/>
              <w:rPr>
                <w:rFonts w:ascii="Arial" w:hAnsi="Arial" w:cs="Arial"/>
                <w:sz w:val="22"/>
                <w:szCs w:val="22"/>
                <w:lang w:val="es-MX"/>
              </w:rPr>
            </w:pPr>
            <w:r w:rsidRPr="003B5CA9">
              <w:rPr>
                <w:rFonts w:ascii="Arial" w:hAnsi="Arial" w:cs="Arial"/>
                <w:b/>
                <w:sz w:val="22"/>
                <w:szCs w:val="22"/>
                <w:u w:val="single"/>
                <w:lang w:val="es-MX"/>
              </w:rPr>
              <w:t>En Asuntos Generales</w:t>
            </w:r>
            <w:r>
              <w:rPr>
                <w:rFonts w:ascii="Arial" w:hAnsi="Arial" w:cs="Arial"/>
                <w:sz w:val="22"/>
                <w:szCs w:val="22"/>
                <w:lang w:val="es-MX"/>
              </w:rPr>
              <w:t xml:space="preserve"> se presentó la solicitud del Regidor Baltazar Cisneros acerca de hacer extensivo el convenio de los $2,400.00 a usuarios de interés social por lo que se acordó realizar primero una prueba en una sola calle de la Col. El Campanario para ver resultados.</w:t>
            </w:r>
          </w:p>
          <w:p w:rsidR="002918AB" w:rsidRDefault="002918AB" w:rsidP="002918AB">
            <w:pPr>
              <w:jc w:val="both"/>
              <w:rPr>
                <w:rFonts w:ascii="Arial" w:hAnsi="Arial"/>
                <w:b/>
                <w:sz w:val="22"/>
                <w:szCs w:val="22"/>
              </w:rPr>
            </w:pPr>
          </w:p>
          <w:p w:rsidR="002918AB" w:rsidRDefault="002918AB" w:rsidP="002918AB">
            <w:pPr>
              <w:jc w:val="both"/>
              <w:rPr>
                <w:rFonts w:ascii="Arial" w:hAnsi="Arial"/>
                <w:sz w:val="22"/>
                <w:szCs w:val="22"/>
              </w:rPr>
            </w:pPr>
            <w:r>
              <w:rPr>
                <w:rFonts w:ascii="Arial" w:hAnsi="Arial"/>
                <w:b/>
                <w:sz w:val="22"/>
                <w:szCs w:val="22"/>
              </w:rPr>
              <w:t xml:space="preserve">El </w:t>
            </w:r>
            <w:r w:rsidRPr="000B158B">
              <w:rPr>
                <w:rFonts w:ascii="Arial" w:hAnsi="Arial"/>
                <w:b/>
                <w:sz w:val="22"/>
                <w:szCs w:val="22"/>
              </w:rPr>
              <w:t>Sr. Agustín Ramos Pérez</w:t>
            </w:r>
            <w:r>
              <w:rPr>
                <w:rFonts w:ascii="Arial" w:hAnsi="Arial"/>
                <w:sz w:val="22"/>
                <w:szCs w:val="22"/>
              </w:rPr>
              <w:t xml:space="preserve"> comentó sobre la situación que se ha presentado en diferentes calles de la ciudad con problemas de pozos y zanjas por lo que solicitó a SIMAS un macro proyecto de cómo darle solución a ello y un listado de las futuras rupturas de calles por trabajos a realizar por parte del Sistema para una mejor coordinación.</w:t>
            </w:r>
          </w:p>
          <w:p w:rsidR="00C872CF" w:rsidRDefault="002918AB" w:rsidP="002918AB">
            <w:pPr>
              <w:jc w:val="both"/>
              <w:rPr>
                <w:rFonts w:ascii="Arial" w:hAnsi="Arial"/>
                <w:sz w:val="26"/>
              </w:rPr>
            </w:pPr>
            <w:proofErr w:type="gramStart"/>
            <w:r>
              <w:rPr>
                <w:rFonts w:ascii="Arial" w:hAnsi="Arial"/>
                <w:sz w:val="22"/>
                <w:szCs w:val="22"/>
              </w:rPr>
              <w:t>se</w:t>
            </w:r>
            <w:proofErr w:type="gramEnd"/>
            <w:r>
              <w:rPr>
                <w:rFonts w:ascii="Arial" w:hAnsi="Arial"/>
                <w:sz w:val="22"/>
                <w:szCs w:val="22"/>
              </w:rPr>
              <w:t xml:space="preserve"> </w:t>
            </w:r>
            <w:proofErr w:type="spellStart"/>
            <w:r>
              <w:rPr>
                <w:rFonts w:ascii="Arial" w:hAnsi="Arial"/>
                <w:sz w:val="22"/>
                <w:szCs w:val="22"/>
              </w:rPr>
              <w:t>dió</w:t>
            </w:r>
            <w:proofErr w:type="spellEnd"/>
            <w:r>
              <w:rPr>
                <w:rFonts w:ascii="Arial" w:hAnsi="Arial"/>
                <w:sz w:val="22"/>
                <w:szCs w:val="22"/>
              </w:rPr>
              <w:t xml:space="preserve"> por concluida la Sesión de Consejo a las 11:15 horas.</w:t>
            </w:r>
          </w:p>
        </w:tc>
      </w:tr>
      <w:tr w:rsidR="00C872CF" w:rsidRPr="00723091" w:rsidTr="009750DD">
        <w:trPr>
          <w:gridBefore w:val="1"/>
          <w:wBefore w:w="291" w:type="dxa"/>
          <w:trHeight w:val="33"/>
        </w:trPr>
        <w:tc>
          <w:tcPr>
            <w:tcW w:w="10065" w:type="dxa"/>
          </w:tcPr>
          <w:p w:rsidR="00C872CF" w:rsidRPr="00723091" w:rsidRDefault="00C872CF" w:rsidP="00731C1D">
            <w:pPr>
              <w:jc w:val="both"/>
              <w:rPr>
                <w:rFonts w:ascii="Arial" w:hAnsi="Arial"/>
                <w:b/>
                <w:sz w:val="26"/>
              </w:rPr>
            </w:pPr>
          </w:p>
        </w:tc>
      </w:tr>
      <w:tr w:rsidR="00C872CF" w:rsidTr="009750DD">
        <w:trPr>
          <w:gridBefore w:val="1"/>
          <w:wBefore w:w="291" w:type="dxa"/>
          <w:trHeight w:val="33"/>
        </w:trPr>
        <w:tc>
          <w:tcPr>
            <w:tcW w:w="10065" w:type="dxa"/>
          </w:tcPr>
          <w:p w:rsidR="00C872CF" w:rsidRDefault="00C872CF" w:rsidP="00731C1D">
            <w:pPr>
              <w:jc w:val="both"/>
              <w:rPr>
                <w:rFonts w:ascii="Arial" w:hAnsi="Arial"/>
                <w:sz w:val="26"/>
              </w:rPr>
            </w:pPr>
            <w:bookmarkStart w:id="0" w:name="_GoBack"/>
            <w:bookmarkEnd w:id="0"/>
          </w:p>
        </w:tc>
      </w:tr>
      <w:tr w:rsidR="00C872CF" w:rsidRPr="00CE611B" w:rsidTr="009750DD">
        <w:trPr>
          <w:gridBefore w:val="1"/>
          <w:wBefore w:w="291" w:type="dxa"/>
          <w:trHeight w:val="33"/>
        </w:trPr>
        <w:tc>
          <w:tcPr>
            <w:tcW w:w="10065" w:type="dxa"/>
          </w:tcPr>
          <w:p w:rsidR="008143C8" w:rsidRPr="00CE611B" w:rsidRDefault="008143C8" w:rsidP="00731C1D">
            <w:pPr>
              <w:jc w:val="both"/>
              <w:rPr>
                <w:rFonts w:ascii="Arial" w:hAnsi="Arial"/>
                <w:b/>
                <w:sz w:val="26"/>
              </w:rPr>
            </w:pPr>
          </w:p>
        </w:tc>
      </w:tr>
      <w:tr w:rsidR="00C872CF" w:rsidRPr="00CE611B" w:rsidTr="009750DD">
        <w:trPr>
          <w:gridBefore w:val="1"/>
          <w:wBefore w:w="291" w:type="dxa"/>
          <w:trHeight w:val="33"/>
        </w:trPr>
        <w:tc>
          <w:tcPr>
            <w:tcW w:w="10065" w:type="dxa"/>
          </w:tcPr>
          <w:p w:rsidR="00C872CF" w:rsidRPr="00CE611B" w:rsidRDefault="00C872CF" w:rsidP="00731C1D">
            <w:pPr>
              <w:jc w:val="both"/>
              <w:rPr>
                <w:rFonts w:ascii="Arial" w:hAnsi="Arial"/>
                <w:b/>
                <w:sz w:val="26"/>
              </w:rPr>
            </w:pPr>
          </w:p>
        </w:tc>
      </w:tr>
      <w:tr w:rsidR="001271C4" w:rsidRPr="00723091" w:rsidTr="009750DD">
        <w:trPr>
          <w:trHeight w:val="7069"/>
        </w:trPr>
        <w:tc>
          <w:tcPr>
            <w:tcW w:w="10356" w:type="dxa"/>
            <w:gridSpan w:val="2"/>
          </w:tcPr>
          <w:p w:rsidR="00FE068B" w:rsidRPr="00621B8E" w:rsidRDefault="00FE068B" w:rsidP="00883060">
            <w:pPr>
              <w:pStyle w:val="Textoindependiente"/>
              <w:jc w:val="right"/>
              <w:rPr>
                <w:rFonts w:ascii="Arial" w:hAnsi="Arial" w:cs="Arial"/>
                <w:szCs w:val="24"/>
              </w:rPr>
            </w:pPr>
          </w:p>
        </w:tc>
      </w:tr>
    </w:tbl>
    <w:p w:rsidR="00B32201" w:rsidRDefault="00B32201" w:rsidP="00280301">
      <w:pPr>
        <w:jc w:val="right"/>
        <w:rPr>
          <w:rFonts w:ascii="Arial" w:hAnsi="Arial" w:cs="Arial"/>
          <w:sz w:val="24"/>
          <w:szCs w:val="24"/>
        </w:rPr>
      </w:pPr>
    </w:p>
    <w:sectPr w:rsidR="00B32201" w:rsidSect="009171FF">
      <w:footerReference w:type="even" r:id="rId9"/>
      <w:footerReference w:type="default" r:id="rId10"/>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855" w:rsidRDefault="008F7855">
      <w:r>
        <w:separator/>
      </w:r>
    </w:p>
  </w:endnote>
  <w:endnote w:type="continuationSeparator" w:id="0">
    <w:p w:rsidR="008F7855" w:rsidRDefault="008F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855" w:rsidRDefault="008F7855">
      <w:r>
        <w:separator/>
      </w:r>
    </w:p>
  </w:footnote>
  <w:footnote w:type="continuationSeparator" w:id="0">
    <w:p w:rsidR="008F7855" w:rsidRDefault="008F7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CC8"/>
    <w:multiLevelType w:val="hybridMultilevel"/>
    <w:tmpl w:val="71621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A85663"/>
    <w:multiLevelType w:val="hybridMultilevel"/>
    <w:tmpl w:val="F64A3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7A44F6"/>
    <w:multiLevelType w:val="hybridMultilevel"/>
    <w:tmpl w:val="9AEA7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4823CF"/>
    <w:multiLevelType w:val="hybridMultilevel"/>
    <w:tmpl w:val="2C52D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5C0036"/>
    <w:multiLevelType w:val="hybridMultilevel"/>
    <w:tmpl w:val="69A09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3832BE"/>
    <w:multiLevelType w:val="hybridMultilevel"/>
    <w:tmpl w:val="E2742106"/>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6">
    <w:nsid w:val="12046828"/>
    <w:multiLevelType w:val="hybridMultilevel"/>
    <w:tmpl w:val="DE563E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3746ED5"/>
    <w:multiLevelType w:val="hybridMultilevel"/>
    <w:tmpl w:val="EEA02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F00090"/>
    <w:multiLevelType w:val="hybridMultilevel"/>
    <w:tmpl w:val="03900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840494"/>
    <w:multiLevelType w:val="hybridMultilevel"/>
    <w:tmpl w:val="9C285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2B7FFE"/>
    <w:multiLevelType w:val="hybridMultilevel"/>
    <w:tmpl w:val="71649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FB520D5"/>
    <w:multiLevelType w:val="hybridMultilevel"/>
    <w:tmpl w:val="C80E3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C14D96"/>
    <w:multiLevelType w:val="hybridMultilevel"/>
    <w:tmpl w:val="6F06A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26D6C84"/>
    <w:multiLevelType w:val="hybridMultilevel"/>
    <w:tmpl w:val="921EF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5FC7B36"/>
    <w:multiLevelType w:val="hybridMultilevel"/>
    <w:tmpl w:val="28C464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2AF22F6A"/>
    <w:multiLevelType w:val="hybridMultilevel"/>
    <w:tmpl w:val="A26CA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B436F0C"/>
    <w:multiLevelType w:val="hybridMultilevel"/>
    <w:tmpl w:val="C5A49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1F53730"/>
    <w:multiLevelType w:val="hybridMultilevel"/>
    <w:tmpl w:val="13728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3BE2D92"/>
    <w:multiLevelType w:val="hybridMultilevel"/>
    <w:tmpl w:val="09987C22"/>
    <w:lvl w:ilvl="0" w:tplc="0C0A0001">
      <w:start w:val="1"/>
      <w:numFmt w:val="bullet"/>
      <w:lvlText w:val=""/>
      <w:lvlJc w:val="left"/>
      <w:pPr>
        <w:ind w:left="1143" w:hanging="360"/>
      </w:pPr>
      <w:rPr>
        <w:rFonts w:ascii="Symbol" w:hAnsi="Symbol" w:hint="default"/>
      </w:rPr>
    </w:lvl>
    <w:lvl w:ilvl="1" w:tplc="0C0A0003" w:tentative="1">
      <w:start w:val="1"/>
      <w:numFmt w:val="bullet"/>
      <w:lvlText w:val="o"/>
      <w:lvlJc w:val="left"/>
      <w:pPr>
        <w:ind w:left="1863" w:hanging="360"/>
      </w:pPr>
      <w:rPr>
        <w:rFonts w:ascii="Courier New" w:hAnsi="Courier New" w:cs="Courier New" w:hint="default"/>
      </w:rPr>
    </w:lvl>
    <w:lvl w:ilvl="2" w:tplc="0C0A0005" w:tentative="1">
      <w:start w:val="1"/>
      <w:numFmt w:val="bullet"/>
      <w:lvlText w:val=""/>
      <w:lvlJc w:val="left"/>
      <w:pPr>
        <w:ind w:left="2583" w:hanging="360"/>
      </w:pPr>
      <w:rPr>
        <w:rFonts w:ascii="Wingdings" w:hAnsi="Wingdings" w:hint="default"/>
      </w:rPr>
    </w:lvl>
    <w:lvl w:ilvl="3" w:tplc="0C0A0001" w:tentative="1">
      <w:start w:val="1"/>
      <w:numFmt w:val="bullet"/>
      <w:lvlText w:val=""/>
      <w:lvlJc w:val="left"/>
      <w:pPr>
        <w:ind w:left="3303" w:hanging="360"/>
      </w:pPr>
      <w:rPr>
        <w:rFonts w:ascii="Symbol" w:hAnsi="Symbol" w:hint="default"/>
      </w:rPr>
    </w:lvl>
    <w:lvl w:ilvl="4" w:tplc="0C0A0003" w:tentative="1">
      <w:start w:val="1"/>
      <w:numFmt w:val="bullet"/>
      <w:lvlText w:val="o"/>
      <w:lvlJc w:val="left"/>
      <w:pPr>
        <w:ind w:left="4023" w:hanging="360"/>
      </w:pPr>
      <w:rPr>
        <w:rFonts w:ascii="Courier New" w:hAnsi="Courier New" w:cs="Courier New" w:hint="default"/>
      </w:rPr>
    </w:lvl>
    <w:lvl w:ilvl="5" w:tplc="0C0A0005" w:tentative="1">
      <w:start w:val="1"/>
      <w:numFmt w:val="bullet"/>
      <w:lvlText w:val=""/>
      <w:lvlJc w:val="left"/>
      <w:pPr>
        <w:ind w:left="4743" w:hanging="360"/>
      </w:pPr>
      <w:rPr>
        <w:rFonts w:ascii="Wingdings" w:hAnsi="Wingdings" w:hint="default"/>
      </w:rPr>
    </w:lvl>
    <w:lvl w:ilvl="6" w:tplc="0C0A0001" w:tentative="1">
      <w:start w:val="1"/>
      <w:numFmt w:val="bullet"/>
      <w:lvlText w:val=""/>
      <w:lvlJc w:val="left"/>
      <w:pPr>
        <w:ind w:left="5463" w:hanging="360"/>
      </w:pPr>
      <w:rPr>
        <w:rFonts w:ascii="Symbol" w:hAnsi="Symbol" w:hint="default"/>
      </w:rPr>
    </w:lvl>
    <w:lvl w:ilvl="7" w:tplc="0C0A0003" w:tentative="1">
      <w:start w:val="1"/>
      <w:numFmt w:val="bullet"/>
      <w:lvlText w:val="o"/>
      <w:lvlJc w:val="left"/>
      <w:pPr>
        <w:ind w:left="6183" w:hanging="360"/>
      </w:pPr>
      <w:rPr>
        <w:rFonts w:ascii="Courier New" w:hAnsi="Courier New" w:cs="Courier New" w:hint="default"/>
      </w:rPr>
    </w:lvl>
    <w:lvl w:ilvl="8" w:tplc="0C0A0005" w:tentative="1">
      <w:start w:val="1"/>
      <w:numFmt w:val="bullet"/>
      <w:lvlText w:val=""/>
      <w:lvlJc w:val="left"/>
      <w:pPr>
        <w:ind w:left="6903" w:hanging="360"/>
      </w:pPr>
      <w:rPr>
        <w:rFonts w:ascii="Wingdings" w:hAnsi="Wingdings" w:hint="default"/>
      </w:rPr>
    </w:lvl>
  </w:abstractNum>
  <w:abstractNum w:abstractNumId="19">
    <w:nsid w:val="3479425E"/>
    <w:multiLevelType w:val="hybridMultilevel"/>
    <w:tmpl w:val="A574E604"/>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20">
    <w:nsid w:val="3A4A6EF3"/>
    <w:multiLevelType w:val="hybridMultilevel"/>
    <w:tmpl w:val="B2469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DF17D21"/>
    <w:multiLevelType w:val="hybridMultilevel"/>
    <w:tmpl w:val="5D748C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429335E5"/>
    <w:multiLevelType w:val="hybridMultilevel"/>
    <w:tmpl w:val="C416F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752A77"/>
    <w:multiLevelType w:val="hybridMultilevel"/>
    <w:tmpl w:val="90FC8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91587B"/>
    <w:multiLevelType w:val="hybridMultilevel"/>
    <w:tmpl w:val="8306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4ED7825"/>
    <w:multiLevelType w:val="hybridMultilevel"/>
    <w:tmpl w:val="C2B42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F2D2670"/>
    <w:multiLevelType w:val="hybridMultilevel"/>
    <w:tmpl w:val="3EB2C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6B2297D"/>
    <w:multiLevelType w:val="hybridMultilevel"/>
    <w:tmpl w:val="C1265D5A"/>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28">
    <w:nsid w:val="586D07AB"/>
    <w:multiLevelType w:val="hybridMultilevel"/>
    <w:tmpl w:val="B3AA0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B0A5F4A"/>
    <w:multiLevelType w:val="hybridMultilevel"/>
    <w:tmpl w:val="C95C8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B790914"/>
    <w:multiLevelType w:val="hybridMultilevel"/>
    <w:tmpl w:val="B71AD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EF22859"/>
    <w:multiLevelType w:val="hybridMultilevel"/>
    <w:tmpl w:val="B49C5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F2D1144"/>
    <w:multiLevelType w:val="hybridMultilevel"/>
    <w:tmpl w:val="428A1B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0A18E6"/>
    <w:multiLevelType w:val="hybridMultilevel"/>
    <w:tmpl w:val="52BC64A2"/>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4">
    <w:nsid w:val="62040CA3"/>
    <w:multiLevelType w:val="hybridMultilevel"/>
    <w:tmpl w:val="1660C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2687410"/>
    <w:multiLevelType w:val="hybridMultilevel"/>
    <w:tmpl w:val="418E5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7667AF7"/>
    <w:multiLevelType w:val="hybridMultilevel"/>
    <w:tmpl w:val="41A492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687D4663"/>
    <w:multiLevelType w:val="hybridMultilevel"/>
    <w:tmpl w:val="D9926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BD63658"/>
    <w:multiLevelType w:val="hybridMultilevel"/>
    <w:tmpl w:val="A9E09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CE72137"/>
    <w:multiLevelType w:val="hybridMultilevel"/>
    <w:tmpl w:val="A2CCD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E2671B8"/>
    <w:multiLevelType w:val="hybridMultilevel"/>
    <w:tmpl w:val="146CC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1A9323F"/>
    <w:multiLevelType w:val="hybridMultilevel"/>
    <w:tmpl w:val="4ECE84B0"/>
    <w:lvl w:ilvl="0" w:tplc="BC3E213C">
      <w:start w:val="1"/>
      <w:numFmt w:val="decimal"/>
      <w:lvlText w:val="%1."/>
      <w:lvlJc w:val="left"/>
      <w:pPr>
        <w:ind w:left="502"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86641BD"/>
    <w:multiLevelType w:val="hybridMultilevel"/>
    <w:tmpl w:val="BEC87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9273141"/>
    <w:multiLevelType w:val="hybridMultilevel"/>
    <w:tmpl w:val="327C3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7"/>
  </w:num>
  <w:num w:numId="5">
    <w:abstractNumId w:val="26"/>
  </w:num>
  <w:num w:numId="6">
    <w:abstractNumId w:val="20"/>
  </w:num>
  <w:num w:numId="7">
    <w:abstractNumId w:val="42"/>
  </w:num>
  <w:num w:numId="8">
    <w:abstractNumId w:val="37"/>
  </w:num>
  <w:num w:numId="9">
    <w:abstractNumId w:val="29"/>
  </w:num>
  <w:num w:numId="10">
    <w:abstractNumId w:val="39"/>
  </w:num>
  <w:num w:numId="11">
    <w:abstractNumId w:val="35"/>
  </w:num>
  <w:num w:numId="12">
    <w:abstractNumId w:val="12"/>
  </w:num>
  <w:num w:numId="13">
    <w:abstractNumId w:val="31"/>
  </w:num>
  <w:num w:numId="14">
    <w:abstractNumId w:val="17"/>
  </w:num>
  <w:num w:numId="15">
    <w:abstractNumId w:val="3"/>
  </w:num>
  <w:num w:numId="16">
    <w:abstractNumId w:val="0"/>
  </w:num>
  <w:num w:numId="17">
    <w:abstractNumId w:val="28"/>
  </w:num>
  <w:num w:numId="18">
    <w:abstractNumId w:val="40"/>
  </w:num>
  <w:num w:numId="19">
    <w:abstractNumId w:val="32"/>
  </w:num>
  <w:num w:numId="20">
    <w:abstractNumId w:val="8"/>
  </w:num>
  <w:num w:numId="21">
    <w:abstractNumId w:val="2"/>
  </w:num>
  <w:num w:numId="22">
    <w:abstractNumId w:val="15"/>
  </w:num>
  <w:num w:numId="23">
    <w:abstractNumId w:val="25"/>
  </w:num>
  <w:num w:numId="24">
    <w:abstractNumId w:val="24"/>
  </w:num>
  <w:num w:numId="25">
    <w:abstractNumId w:val="18"/>
  </w:num>
  <w:num w:numId="26">
    <w:abstractNumId w:val="33"/>
  </w:num>
  <w:num w:numId="27">
    <w:abstractNumId w:val="13"/>
  </w:num>
  <w:num w:numId="28">
    <w:abstractNumId w:val="19"/>
  </w:num>
  <w:num w:numId="29">
    <w:abstractNumId w:val="5"/>
  </w:num>
  <w:num w:numId="30">
    <w:abstractNumId w:val="27"/>
  </w:num>
  <w:num w:numId="31">
    <w:abstractNumId w:val="34"/>
  </w:num>
  <w:num w:numId="32">
    <w:abstractNumId w:val="41"/>
  </w:num>
  <w:num w:numId="33">
    <w:abstractNumId w:val="30"/>
  </w:num>
  <w:num w:numId="34">
    <w:abstractNumId w:val="23"/>
  </w:num>
  <w:num w:numId="35">
    <w:abstractNumId w:val="9"/>
  </w:num>
  <w:num w:numId="36">
    <w:abstractNumId w:val="6"/>
  </w:num>
  <w:num w:numId="37">
    <w:abstractNumId w:val="43"/>
  </w:num>
  <w:num w:numId="38">
    <w:abstractNumId w:val="1"/>
  </w:num>
  <w:num w:numId="39">
    <w:abstractNumId w:val="22"/>
  </w:num>
  <w:num w:numId="40">
    <w:abstractNumId w:val="36"/>
  </w:num>
  <w:num w:numId="41">
    <w:abstractNumId w:val="21"/>
  </w:num>
  <w:num w:numId="42">
    <w:abstractNumId w:val="14"/>
  </w:num>
  <w:num w:numId="43">
    <w:abstractNumId w:val="38"/>
  </w:num>
  <w:num w:numId="4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4EA"/>
    <w:rsid w:val="00080A77"/>
    <w:rsid w:val="00080AD5"/>
    <w:rsid w:val="00080DBE"/>
    <w:rsid w:val="0008150F"/>
    <w:rsid w:val="00081BF7"/>
    <w:rsid w:val="00081D4C"/>
    <w:rsid w:val="00081D5D"/>
    <w:rsid w:val="00081DDA"/>
    <w:rsid w:val="00081F6B"/>
    <w:rsid w:val="0008218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E43"/>
    <w:rsid w:val="000C3F47"/>
    <w:rsid w:val="000C3F8B"/>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C3"/>
    <w:rsid w:val="000C59D3"/>
    <w:rsid w:val="000C5C77"/>
    <w:rsid w:val="000C5CD3"/>
    <w:rsid w:val="000C5E3A"/>
    <w:rsid w:val="000C60AD"/>
    <w:rsid w:val="000C6141"/>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74B"/>
    <w:rsid w:val="000E3894"/>
    <w:rsid w:val="000E3917"/>
    <w:rsid w:val="000E394A"/>
    <w:rsid w:val="000E39F4"/>
    <w:rsid w:val="000E3BD5"/>
    <w:rsid w:val="000E3C95"/>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E32"/>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91"/>
    <w:rsid w:val="00103FA1"/>
    <w:rsid w:val="00104081"/>
    <w:rsid w:val="0010414C"/>
    <w:rsid w:val="001043E6"/>
    <w:rsid w:val="00104424"/>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F6"/>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D62"/>
    <w:rsid w:val="00145023"/>
    <w:rsid w:val="0014508F"/>
    <w:rsid w:val="001450F8"/>
    <w:rsid w:val="00145345"/>
    <w:rsid w:val="001455DC"/>
    <w:rsid w:val="00145996"/>
    <w:rsid w:val="001459A0"/>
    <w:rsid w:val="00145A1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5C"/>
    <w:rsid w:val="001B2D62"/>
    <w:rsid w:val="001B2E36"/>
    <w:rsid w:val="001B2F85"/>
    <w:rsid w:val="001B2FB0"/>
    <w:rsid w:val="001B2FB6"/>
    <w:rsid w:val="001B3271"/>
    <w:rsid w:val="001B3373"/>
    <w:rsid w:val="001B33D9"/>
    <w:rsid w:val="001B358C"/>
    <w:rsid w:val="001B36C6"/>
    <w:rsid w:val="001B3812"/>
    <w:rsid w:val="001B3CDA"/>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702"/>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52A"/>
    <w:rsid w:val="002636FA"/>
    <w:rsid w:val="002637AF"/>
    <w:rsid w:val="00263893"/>
    <w:rsid w:val="0026399D"/>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F85"/>
    <w:rsid w:val="002A701F"/>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D2"/>
    <w:rsid w:val="003B70B5"/>
    <w:rsid w:val="003B7270"/>
    <w:rsid w:val="003B72C4"/>
    <w:rsid w:val="003B76DF"/>
    <w:rsid w:val="003B7A99"/>
    <w:rsid w:val="003B7AEC"/>
    <w:rsid w:val="003B7B1D"/>
    <w:rsid w:val="003B7D44"/>
    <w:rsid w:val="003B7D9A"/>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6BE"/>
    <w:rsid w:val="004026C4"/>
    <w:rsid w:val="00402737"/>
    <w:rsid w:val="0040274F"/>
    <w:rsid w:val="00402758"/>
    <w:rsid w:val="004027E0"/>
    <w:rsid w:val="004028DB"/>
    <w:rsid w:val="004028DD"/>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376"/>
    <w:rsid w:val="004624AB"/>
    <w:rsid w:val="004624E8"/>
    <w:rsid w:val="00462626"/>
    <w:rsid w:val="00462772"/>
    <w:rsid w:val="004628C1"/>
    <w:rsid w:val="00462C6C"/>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615"/>
    <w:rsid w:val="004669E7"/>
    <w:rsid w:val="00466A41"/>
    <w:rsid w:val="00466C82"/>
    <w:rsid w:val="00466F4C"/>
    <w:rsid w:val="00467048"/>
    <w:rsid w:val="004673C4"/>
    <w:rsid w:val="004674BB"/>
    <w:rsid w:val="00467876"/>
    <w:rsid w:val="00467A3E"/>
    <w:rsid w:val="00467A4A"/>
    <w:rsid w:val="00467A72"/>
    <w:rsid w:val="00467A76"/>
    <w:rsid w:val="00467F3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F54"/>
    <w:rsid w:val="00473FB6"/>
    <w:rsid w:val="00474001"/>
    <w:rsid w:val="004742F6"/>
    <w:rsid w:val="0047474A"/>
    <w:rsid w:val="00474763"/>
    <w:rsid w:val="00474A36"/>
    <w:rsid w:val="00474AD5"/>
    <w:rsid w:val="00474B66"/>
    <w:rsid w:val="00474C08"/>
    <w:rsid w:val="00474D2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46A"/>
    <w:rsid w:val="004A465E"/>
    <w:rsid w:val="004A4672"/>
    <w:rsid w:val="004A46FB"/>
    <w:rsid w:val="004A4779"/>
    <w:rsid w:val="004A4789"/>
    <w:rsid w:val="004A485C"/>
    <w:rsid w:val="004A487F"/>
    <w:rsid w:val="004A4A27"/>
    <w:rsid w:val="004A4B02"/>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324"/>
    <w:rsid w:val="004D3520"/>
    <w:rsid w:val="004D3706"/>
    <w:rsid w:val="004D385D"/>
    <w:rsid w:val="004D38B4"/>
    <w:rsid w:val="004D3B43"/>
    <w:rsid w:val="004D3D2E"/>
    <w:rsid w:val="004D3EF2"/>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47E"/>
    <w:rsid w:val="005125AC"/>
    <w:rsid w:val="00512626"/>
    <w:rsid w:val="00512707"/>
    <w:rsid w:val="0051270B"/>
    <w:rsid w:val="0051280E"/>
    <w:rsid w:val="005128B6"/>
    <w:rsid w:val="00512A68"/>
    <w:rsid w:val="00512C6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683"/>
    <w:rsid w:val="00537768"/>
    <w:rsid w:val="00537895"/>
    <w:rsid w:val="00537941"/>
    <w:rsid w:val="00537A6F"/>
    <w:rsid w:val="00537AB3"/>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72E"/>
    <w:rsid w:val="00572742"/>
    <w:rsid w:val="0057294D"/>
    <w:rsid w:val="005729E5"/>
    <w:rsid w:val="00572C5A"/>
    <w:rsid w:val="005733B7"/>
    <w:rsid w:val="0057358D"/>
    <w:rsid w:val="00573C00"/>
    <w:rsid w:val="00573CA7"/>
    <w:rsid w:val="00573E41"/>
    <w:rsid w:val="00573F2A"/>
    <w:rsid w:val="005740CF"/>
    <w:rsid w:val="005748E1"/>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501"/>
    <w:rsid w:val="005846B4"/>
    <w:rsid w:val="005846E3"/>
    <w:rsid w:val="005848CA"/>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CBF"/>
    <w:rsid w:val="005D0D40"/>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EF"/>
    <w:rsid w:val="006236BB"/>
    <w:rsid w:val="00623B85"/>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8E3"/>
    <w:rsid w:val="00696923"/>
    <w:rsid w:val="00696C00"/>
    <w:rsid w:val="00696CAF"/>
    <w:rsid w:val="00696EA1"/>
    <w:rsid w:val="00696ED5"/>
    <w:rsid w:val="00696FF8"/>
    <w:rsid w:val="00697029"/>
    <w:rsid w:val="00697274"/>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AAA"/>
    <w:rsid w:val="00791BE4"/>
    <w:rsid w:val="00791D27"/>
    <w:rsid w:val="00791D89"/>
    <w:rsid w:val="00791DA7"/>
    <w:rsid w:val="00791DEA"/>
    <w:rsid w:val="00791E1C"/>
    <w:rsid w:val="00791EF5"/>
    <w:rsid w:val="0079233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8D6"/>
    <w:rsid w:val="007B68E1"/>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500"/>
    <w:rsid w:val="007C050C"/>
    <w:rsid w:val="007C0654"/>
    <w:rsid w:val="007C0724"/>
    <w:rsid w:val="007C0846"/>
    <w:rsid w:val="007C08DD"/>
    <w:rsid w:val="007C0913"/>
    <w:rsid w:val="007C09A7"/>
    <w:rsid w:val="007C0B65"/>
    <w:rsid w:val="007C0CD4"/>
    <w:rsid w:val="007C0D78"/>
    <w:rsid w:val="007C0F64"/>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1D7"/>
    <w:rsid w:val="007E5247"/>
    <w:rsid w:val="007E5283"/>
    <w:rsid w:val="007E538A"/>
    <w:rsid w:val="007E53CA"/>
    <w:rsid w:val="007E548F"/>
    <w:rsid w:val="007E54D1"/>
    <w:rsid w:val="007E5917"/>
    <w:rsid w:val="007E5E91"/>
    <w:rsid w:val="007E6073"/>
    <w:rsid w:val="007E60AA"/>
    <w:rsid w:val="007E61B2"/>
    <w:rsid w:val="007E636D"/>
    <w:rsid w:val="007E6442"/>
    <w:rsid w:val="007E6613"/>
    <w:rsid w:val="007E6728"/>
    <w:rsid w:val="007E6E84"/>
    <w:rsid w:val="007E6E8F"/>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248"/>
    <w:rsid w:val="00820293"/>
    <w:rsid w:val="0082043B"/>
    <w:rsid w:val="00820549"/>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25A"/>
    <w:rsid w:val="008346D5"/>
    <w:rsid w:val="008348AF"/>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BAB"/>
    <w:rsid w:val="00865CAB"/>
    <w:rsid w:val="00865CE7"/>
    <w:rsid w:val="00865D20"/>
    <w:rsid w:val="00865D41"/>
    <w:rsid w:val="00865D8E"/>
    <w:rsid w:val="00865DA9"/>
    <w:rsid w:val="00865F3D"/>
    <w:rsid w:val="00865F7E"/>
    <w:rsid w:val="00866038"/>
    <w:rsid w:val="008660CA"/>
    <w:rsid w:val="008663C7"/>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4EB"/>
    <w:rsid w:val="008B7626"/>
    <w:rsid w:val="008B77BC"/>
    <w:rsid w:val="008B7870"/>
    <w:rsid w:val="008B78E2"/>
    <w:rsid w:val="008B7BCD"/>
    <w:rsid w:val="008B7CCD"/>
    <w:rsid w:val="008B7E1E"/>
    <w:rsid w:val="008B7F1C"/>
    <w:rsid w:val="008C0279"/>
    <w:rsid w:val="008C0364"/>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63F"/>
    <w:rsid w:val="008F7826"/>
    <w:rsid w:val="008F7855"/>
    <w:rsid w:val="008F7992"/>
    <w:rsid w:val="008F7F6F"/>
    <w:rsid w:val="00900141"/>
    <w:rsid w:val="00900152"/>
    <w:rsid w:val="00900617"/>
    <w:rsid w:val="00900996"/>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71E"/>
    <w:rsid w:val="00923F91"/>
    <w:rsid w:val="009240B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66D"/>
    <w:rsid w:val="00935726"/>
    <w:rsid w:val="00935747"/>
    <w:rsid w:val="009359C7"/>
    <w:rsid w:val="00935ACA"/>
    <w:rsid w:val="00935E3D"/>
    <w:rsid w:val="00935F3B"/>
    <w:rsid w:val="009362A7"/>
    <w:rsid w:val="009362B5"/>
    <w:rsid w:val="0093635F"/>
    <w:rsid w:val="009363F3"/>
    <w:rsid w:val="009364FA"/>
    <w:rsid w:val="00936593"/>
    <w:rsid w:val="0093688B"/>
    <w:rsid w:val="0093690D"/>
    <w:rsid w:val="00936DF9"/>
    <w:rsid w:val="009371AE"/>
    <w:rsid w:val="009371F6"/>
    <w:rsid w:val="00937283"/>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5C8"/>
    <w:rsid w:val="00943744"/>
    <w:rsid w:val="009437AA"/>
    <w:rsid w:val="009437D9"/>
    <w:rsid w:val="00943920"/>
    <w:rsid w:val="009439CE"/>
    <w:rsid w:val="00943A28"/>
    <w:rsid w:val="00943CAB"/>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58D"/>
    <w:rsid w:val="00954848"/>
    <w:rsid w:val="00954AB2"/>
    <w:rsid w:val="00954B37"/>
    <w:rsid w:val="00954F53"/>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32F"/>
    <w:rsid w:val="00AB44AB"/>
    <w:rsid w:val="00AB4990"/>
    <w:rsid w:val="00AB4A26"/>
    <w:rsid w:val="00AB4C5E"/>
    <w:rsid w:val="00AB4D83"/>
    <w:rsid w:val="00AB4EF6"/>
    <w:rsid w:val="00AB503F"/>
    <w:rsid w:val="00AB5065"/>
    <w:rsid w:val="00AB5130"/>
    <w:rsid w:val="00AB51E6"/>
    <w:rsid w:val="00AB5299"/>
    <w:rsid w:val="00AB532A"/>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580"/>
    <w:rsid w:val="00B45705"/>
    <w:rsid w:val="00B458D5"/>
    <w:rsid w:val="00B45D5D"/>
    <w:rsid w:val="00B46022"/>
    <w:rsid w:val="00B460D8"/>
    <w:rsid w:val="00B46489"/>
    <w:rsid w:val="00B467E1"/>
    <w:rsid w:val="00B4682C"/>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B16"/>
    <w:rsid w:val="00C16B7D"/>
    <w:rsid w:val="00C16DD0"/>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2064"/>
    <w:rsid w:val="00C22247"/>
    <w:rsid w:val="00C222BD"/>
    <w:rsid w:val="00C223F3"/>
    <w:rsid w:val="00C226DE"/>
    <w:rsid w:val="00C227D8"/>
    <w:rsid w:val="00C229DF"/>
    <w:rsid w:val="00C22A90"/>
    <w:rsid w:val="00C22DA7"/>
    <w:rsid w:val="00C22E38"/>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9D"/>
    <w:rsid w:val="00C51187"/>
    <w:rsid w:val="00C511D9"/>
    <w:rsid w:val="00C512E3"/>
    <w:rsid w:val="00C512E4"/>
    <w:rsid w:val="00C51495"/>
    <w:rsid w:val="00C515D2"/>
    <w:rsid w:val="00C516F4"/>
    <w:rsid w:val="00C5183E"/>
    <w:rsid w:val="00C5196B"/>
    <w:rsid w:val="00C51992"/>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5F5"/>
    <w:rsid w:val="00CC364A"/>
    <w:rsid w:val="00CC392D"/>
    <w:rsid w:val="00CC3993"/>
    <w:rsid w:val="00CC3D57"/>
    <w:rsid w:val="00CC3FCE"/>
    <w:rsid w:val="00CC4013"/>
    <w:rsid w:val="00CC4268"/>
    <w:rsid w:val="00CC4489"/>
    <w:rsid w:val="00CC4587"/>
    <w:rsid w:val="00CC4599"/>
    <w:rsid w:val="00CC45D5"/>
    <w:rsid w:val="00CC47B3"/>
    <w:rsid w:val="00CC481B"/>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C1"/>
    <w:rsid w:val="00D370E1"/>
    <w:rsid w:val="00D371D7"/>
    <w:rsid w:val="00D37572"/>
    <w:rsid w:val="00D37588"/>
    <w:rsid w:val="00D375C0"/>
    <w:rsid w:val="00D37641"/>
    <w:rsid w:val="00D379E5"/>
    <w:rsid w:val="00D37A86"/>
    <w:rsid w:val="00D37C10"/>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1067"/>
    <w:rsid w:val="00D4107D"/>
    <w:rsid w:val="00D41195"/>
    <w:rsid w:val="00D413E0"/>
    <w:rsid w:val="00D4145A"/>
    <w:rsid w:val="00D414E3"/>
    <w:rsid w:val="00D418D0"/>
    <w:rsid w:val="00D41B86"/>
    <w:rsid w:val="00D41C0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3D9"/>
    <w:rsid w:val="00D455FD"/>
    <w:rsid w:val="00D457B6"/>
    <w:rsid w:val="00D457C8"/>
    <w:rsid w:val="00D457F1"/>
    <w:rsid w:val="00D45865"/>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E2B"/>
    <w:rsid w:val="00DC00BF"/>
    <w:rsid w:val="00DC00C1"/>
    <w:rsid w:val="00DC0121"/>
    <w:rsid w:val="00DC01B6"/>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87"/>
    <w:rsid w:val="00DE46D3"/>
    <w:rsid w:val="00DE4790"/>
    <w:rsid w:val="00DE47C1"/>
    <w:rsid w:val="00DE4974"/>
    <w:rsid w:val="00DE4B7E"/>
    <w:rsid w:val="00DE4D29"/>
    <w:rsid w:val="00DE5109"/>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183"/>
    <w:rsid w:val="00DF4239"/>
    <w:rsid w:val="00DF43DD"/>
    <w:rsid w:val="00DF45B2"/>
    <w:rsid w:val="00DF475B"/>
    <w:rsid w:val="00DF47E7"/>
    <w:rsid w:val="00DF481A"/>
    <w:rsid w:val="00DF4C4C"/>
    <w:rsid w:val="00DF4C6C"/>
    <w:rsid w:val="00DF4DDF"/>
    <w:rsid w:val="00DF52B0"/>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BA0"/>
    <w:rsid w:val="00E37BEA"/>
    <w:rsid w:val="00E37BF4"/>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F74"/>
    <w:rsid w:val="00E71F8D"/>
    <w:rsid w:val="00E72850"/>
    <w:rsid w:val="00E72882"/>
    <w:rsid w:val="00E728B4"/>
    <w:rsid w:val="00E729E2"/>
    <w:rsid w:val="00E72B46"/>
    <w:rsid w:val="00E72B80"/>
    <w:rsid w:val="00E730DD"/>
    <w:rsid w:val="00E732D6"/>
    <w:rsid w:val="00E73453"/>
    <w:rsid w:val="00E734F7"/>
    <w:rsid w:val="00E73800"/>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BE"/>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C5"/>
    <w:rsid w:val="00F02601"/>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47F"/>
    <w:rsid w:val="00F224F3"/>
    <w:rsid w:val="00F228CF"/>
    <w:rsid w:val="00F229F4"/>
    <w:rsid w:val="00F22D43"/>
    <w:rsid w:val="00F22D4B"/>
    <w:rsid w:val="00F22E2D"/>
    <w:rsid w:val="00F22EED"/>
    <w:rsid w:val="00F22F12"/>
    <w:rsid w:val="00F230E8"/>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FD0"/>
    <w:rsid w:val="00F60223"/>
    <w:rsid w:val="00F6023B"/>
    <w:rsid w:val="00F60272"/>
    <w:rsid w:val="00F60331"/>
    <w:rsid w:val="00F604E1"/>
    <w:rsid w:val="00F60715"/>
    <w:rsid w:val="00F60866"/>
    <w:rsid w:val="00F608C5"/>
    <w:rsid w:val="00F60AB1"/>
    <w:rsid w:val="00F60AF0"/>
    <w:rsid w:val="00F60BB8"/>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C9"/>
    <w:rsid w:val="00FC5440"/>
    <w:rsid w:val="00FC557E"/>
    <w:rsid w:val="00FC5626"/>
    <w:rsid w:val="00FC5754"/>
    <w:rsid w:val="00FC5807"/>
    <w:rsid w:val="00FC5880"/>
    <w:rsid w:val="00FC5C19"/>
    <w:rsid w:val="00FC5CFC"/>
    <w:rsid w:val="00FC5D09"/>
    <w:rsid w:val="00FC5ECE"/>
    <w:rsid w:val="00FC606D"/>
    <w:rsid w:val="00FC61F2"/>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10E5"/>
    <w:rsid w:val="00FF10FC"/>
    <w:rsid w:val="00FF1159"/>
    <w:rsid w:val="00FF13F9"/>
    <w:rsid w:val="00FF1425"/>
    <w:rsid w:val="00FF1952"/>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00434-2A0A-460D-AE93-6257E47E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954</Words>
  <Characters>5247</Characters>
  <Application>Microsoft Office Word</Application>
  <DocSecurity>0</DocSecurity>
  <Lines>43</Lines>
  <Paragraphs>12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En el Hotel Fiesta Inn de la Ciudad de Monclova, Coahuila de Zaragoza, siendo la</vt:lpstr>
    </vt:vector>
  </TitlesOfParts>
  <Company>SIMAS MONCLOVA FRONTERA</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19</cp:revision>
  <cp:lastPrinted>2014-10-30T19:00:00Z</cp:lastPrinted>
  <dcterms:created xsi:type="dcterms:W3CDTF">2014-10-31T20:10:00Z</dcterms:created>
  <dcterms:modified xsi:type="dcterms:W3CDTF">2015-04-13T19:37:00Z</dcterms:modified>
</cp:coreProperties>
</file>