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03" w:rsidRDefault="00C77D03" w:rsidP="00B11E24">
      <w:pPr>
        <w:tabs>
          <w:tab w:val="left" w:pos="1985"/>
          <w:tab w:val="left" w:pos="2835"/>
        </w:tabs>
        <w:ind w:left="284" w:right="171"/>
        <w:jc w:val="both"/>
        <w:rPr>
          <w:rFonts w:ascii="Arial" w:hAnsi="Arial" w:cs="Arial"/>
          <w:sz w:val="24"/>
          <w:szCs w:val="24"/>
        </w:rPr>
      </w:pPr>
    </w:p>
    <w:p w:rsidR="00C77D03" w:rsidRPr="0001675A" w:rsidRDefault="00C77D03" w:rsidP="00C77D03">
      <w:pPr>
        <w:tabs>
          <w:tab w:val="left" w:pos="1985"/>
          <w:tab w:val="left" w:pos="2835"/>
        </w:tabs>
        <w:ind w:left="284" w:right="171"/>
        <w:jc w:val="both"/>
        <w:rPr>
          <w:rFonts w:ascii="Arial" w:hAnsi="Arial" w:cs="Arial"/>
          <w:sz w:val="24"/>
          <w:szCs w:val="24"/>
        </w:rPr>
      </w:pPr>
      <w:r>
        <w:rPr>
          <w:rFonts w:ascii="Arial" w:hAnsi="Arial" w:cs="Arial"/>
          <w:sz w:val="24"/>
          <w:szCs w:val="24"/>
        </w:rPr>
        <w:t>E</w:t>
      </w:r>
      <w:r w:rsidRPr="0001675A">
        <w:rPr>
          <w:rFonts w:ascii="Arial" w:hAnsi="Arial" w:cs="Arial"/>
          <w:sz w:val="24"/>
          <w:szCs w:val="24"/>
        </w:rPr>
        <w:t xml:space="preserve">n </w:t>
      </w:r>
      <w:r>
        <w:rPr>
          <w:rFonts w:ascii="Arial" w:hAnsi="Arial" w:cs="Arial"/>
          <w:sz w:val="24"/>
          <w:szCs w:val="24"/>
        </w:rPr>
        <w:t xml:space="preserve">el salón del Hotel Comfort Inn </w:t>
      </w:r>
      <w:r w:rsidRPr="0001675A">
        <w:rPr>
          <w:rFonts w:ascii="Arial" w:hAnsi="Arial" w:cs="Arial"/>
          <w:sz w:val="24"/>
          <w:szCs w:val="24"/>
        </w:rPr>
        <w:t>ubicad</w:t>
      </w:r>
      <w:r>
        <w:rPr>
          <w:rFonts w:ascii="Arial" w:hAnsi="Arial" w:cs="Arial"/>
          <w:sz w:val="24"/>
          <w:szCs w:val="24"/>
        </w:rPr>
        <w:t>o</w:t>
      </w:r>
      <w:r w:rsidRPr="0001675A">
        <w:rPr>
          <w:rFonts w:ascii="Arial" w:hAnsi="Arial" w:cs="Arial"/>
          <w:sz w:val="24"/>
          <w:szCs w:val="24"/>
        </w:rPr>
        <w:t xml:space="preserve"> en la ciudad de Monclova, Coahuila de Zaragoza, siendo las </w:t>
      </w:r>
      <w:r>
        <w:rPr>
          <w:rFonts w:ascii="Arial" w:hAnsi="Arial" w:cs="Arial"/>
          <w:sz w:val="24"/>
          <w:szCs w:val="24"/>
        </w:rPr>
        <w:t>8</w:t>
      </w:r>
      <w:r w:rsidRPr="0001675A">
        <w:rPr>
          <w:rFonts w:ascii="Arial" w:hAnsi="Arial" w:cs="Arial"/>
          <w:sz w:val="24"/>
          <w:szCs w:val="24"/>
        </w:rPr>
        <w:t>:</w:t>
      </w:r>
      <w:r>
        <w:rPr>
          <w:rFonts w:ascii="Arial" w:hAnsi="Arial" w:cs="Arial"/>
          <w:sz w:val="24"/>
          <w:szCs w:val="24"/>
        </w:rPr>
        <w:t>15</w:t>
      </w:r>
      <w:r w:rsidRPr="0001675A">
        <w:rPr>
          <w:rFonts w:ascii="Arial" w:hAnsi="Arial" w:cs="Arial"/>
          <w:sz w:val="24"/>
          <w:szCs w:val="24"/>
        </w:rPr>
        <w:t xml:space="preserve"> horas del </w:t>
      </w:r>
      <w:proofErr w:type="gramStart"/>
      <w:r w:rsidRPr="0001675A">
        <w:rPr>
          <w:rFonts w:ascii="Arial" w:hAnsi="Arial" w:cs="Arial"/>
          <w:sz w:val="24"/>
          <w:szCs w:val="24"/>
        </w:rPr>
        <w:t xml:space="preserve">día </w:t>
      </w:r>
      <w:r w:rsidRPr="00EF6335">
        <w:rPr>
          <w:rFonts w:ascii="Arial" w:hAnsi="Arial" w:cs="Arial"/>
          <w:b/>
          <w:sz w:val="24"/>
          <w:szCs w:val="24"/>
        </w:rPr>
        <w:t>Martes</w:t>
      </w:r>
      <w:r w:rsidRPr="0001675A">
        <w:rPr>
          <w:rFonts w:ascii="Arial" w:hAnsi="Arial" w:cs="Arial"/>
          <w:b/>
          <w:sz w:val="24"/>
          <w:szCs w:val="24"/>
        </w:rPr>
        <w:t xml:space="preserve"> </w:t>
      </w:r>
      <w:r>
        <w:rPr>
          <w:rFonts w:ascii="Arial" w:hAnsi="Arial" w:cs="Arial"/>
          <w:b/>
          <w:sz w:val="24"/>
          <w:szCs w:val="24"/>
        </w:rPr>
        <w:t>26</w:t>
      </w:r>
      <w:r w:rsidRPr="0001675A">
        <w:rPr>
          <w:rFonts w:ascii="Arial" w:hAnsi="Arial" w:cs="Arial"/>
          <w:b/>
          <w:sz w:val="24"/>
          <w:szCs w:val="24"/>
        </w:rPr>
        <w:t xml:space="preserve"> de </w:t>
      </w:r>
      <w:r>
        <w:rPr>
          <w:rFonts w:ascii="Arial" w:hAnsi="Arial" w:cs="Arial"/>
          <w:b/>
          <w:sz w:val="24"/>
          <w:szCs w:val="24"/>
        </w:rPr>
        <w:t>Octubre</w:t>
      </w:r>
      <w:proofErr w:type="gramEnd"/>
      <w:r w:rsidRPr="0001675A">
        <w:rPr>
          <w:rFonts w:ascii="Arial" w:hAnsi="Arial" w:cs="Arial"/>
          <w:b/>
          <w:sz w:val="24"/>
          <w:szCs w:val="24"/>
        </w:rPr>
        <w:t xml:space="preserve"> de 2021,</w:t>
      </w:r>
      <w:r w:rsidRPr="0001675A">
        <w:rPr>
          <w:rFonts w:ascii="Arial" w:hAnsi="Arial" w:cs="Arial"/>
          <w:sz w:val="24"/>
          <w:szCs w:val="24"/>
        </w:rPr>
        <w:t xml:space="preserve"> se reunieron los C. M.V.Z. Florencio Siller Linaje</w:t>
      </w:r>
      <w:r>
        <w:rPr>
          <w:rFonts w:ascii="Arial" w:hAnsi="Arial" w:cs="Arial"/>
          <w:sz w:val="24"/>
          <w:szCs w:val="24"/>
        </w:rPr>
        <w:t xml:space="preserve">, Ing. Jesús Alfredo Paredes López,  Lic. Orlando Aguilera Mancilla, </w:t>
      </w:r>
      <w:r w:rsidRPr="0001675A">
        <w:rPr>
          <w:rFonts w:ascii="Arial" w:hAnsi="Arial" w:cs="Arial"/>
          <w:sz w:val="24"/>
          <w:szCs w:val="24"/>
        </w:rPr>
        <w:t xml:space="preserve">Arq. José Francisco Luna Rodriguez, </w:t>
      </w:r>
      <w:r>
        <w:rPr>
          <w:rFonts w:ascii="Arial" w:hAnsi="Arial" w:cs="Arial"/>
          <w:sz w:val="24"/>
          <w:szCs w:val="24"/>
        </w:rPr>
        <w:t xml:space="preserve">Biólogo Juan A. Mendoza Flores, Lic. Alain Obed Mendoza Peña, </w:t>
      </w:r>
      <w:r w:rsidRPr="0001675A">
        <w:rPr>
          <w:rFonts w:ascii="Arial" w:hAnsi="Arial" w:cs="Arial"/>
          <w:sz w:val="24"/>
          <w:szCs w:val="24"/>
        </w:rPr>
        <w:t xml:space="preserve">Ing. Raúl Flores González, </w:t>
      </w:r>
      <w:r>
        <w:rPr>
          <w:rFonts w:ascii="Arial" w:hAnsi="Arial" w:cs="Arial"/>
          <w:sz w:val="24"/>
          <w:szCs w:val="24"/>
        </w:rPr>
        <w:t xml:space="preserve">Lic. César Orlando Chávez Ramón, Lic. Esteban Martín Blackaller Rosas, Ing. Blas Daniel López Rodríguez, </w:t>
      </w:r>
      <w:r w:rsidRPr="0001675A">
        <w:rPr>
          <w:rFonts w:ascii="Arial" w:hAnsi="Arial" w:cs="Arial"/>
          <w:sz w:val="24"/>
          <w:szCs w:val="24"/>
        </w:rPr>
        <w:t>Ing. Mar</w:t>
      </w:r>
      <w:r>
        <w:rPr>
          <w:rFonts w:ascii="Arial" w:hAnsi="Arial" w:cs="Arial"/>
          <w:sz w:val="24"/>
          <w:szCs w:val="24"/>
        </w:rPr>
        <w:t>io Alberto Villarreal Ballesteros</w:t>
      </w:r>
      <w:r w:rsidRPr="0001675A">
        <w:rPr>
          <w:rFonts w:ascii="Arial" w:hAnsi="Arial" w:cs="Arial"/>
          <w:sz w:val="24"/>
          <w:szCs w:val="24"/>
        </w:rPr>
        <w:t xml:space="preserve">, </w:t>
      </w:r>
      <w:r>
        <w:rPr>
          <w:rFonts w:ascii="Arial" w:hAnsi="Arial" w:cs="Arial"/>
          <w:sz w:val="24"/>
          <w:szCs w:val="24"/>
        </w:rPr>
        <w:t xml:space="preserve">Arq. Alejandro </w:t>
      </w:r>
      <w:proofErr w:type="spellStart"/>
      <w:r>
        <w:rPr>
          <w:rFonts w:ascii="Arial" w:hAnsi="Arial" w:cs="Arial"/>
          <w:sz w:val="24"/>
          <w:szCs w:val="24"/>
        </w:rPr>
        <w:t>Loya</w:t>
      </w:r>
      <w:proofErr w:type="spellEnd"/>
      <w:r>
        <w:rPr>
          <w:rFonts w:ascii="Arial" w:hAnsi="Arial" w:cs="Arial"/>
          <w:sz w:val="24"/>
          <w:szCs w:val="24"/>
        </w:rPr>
        <w:t xml:space="preserve"> Galaz, </w:t>
      </w:r>
      <w:r w:rsidRPr="0001675A">
        <w:rPr>
          <w:rFonts w:ascii="Arial" w:hAnsi="Arial" w:cs="Arial"/>
          <w:sz w:val="24"/>
          <w:szCs w:val="24"/>
        </w:rPr>
        <w:t>Ing. Arturo Valdés Pérez</w:t>
      </w:r>
      <w:r>
        <w:rPr>
          <w:rFonts w:ascii="Arial" w:hAnsi="Arial" w:cs="Arial"/>
          <w:sz w:val="24"/>
          <w:szCs w:val="24"/>
        </w:rPr>
        <w:t xml:space="preserve">, </w:t>
      </w:r>
      <w:r w:rsidRPr="0001675A">
        <w:rPr>
          <w:rFonts w:ascii="Arial" w:hAnsi="Arial" w:cs="Arial"/>
          <w:sz w:val="24"/>
          <w:szCs w:val="24"/>
        </w:rPr>
        <w:t>Ing. Mar</w:t>
      </w:r>
      <w:r>
        <w:rPr>
          <w:rFonts w:ascii="Arial" w:hAnsi="Arial" w:cs="Arial"/>
          <w:sz w:val="24"/>
          <w:szCs w:val="24"/>
        </w:rPr>
        <w:t xml:space="preserve">co Antonio Ramón García y el Lic. </w:t>
      </w:r>
      <w:proofErr w:type="spellStart"/>
      <w:r>
        <w:rPr>
          <w:rFonts w:ascii="Arial" w:hAnsi="Arial" w:cs="Arial"/>
          <w:sz w:val="24"/>
          <w:szCs w:val="24"/>
        </w:rPr>
        <w:t>Mizael</w:t>
      </w:r>
      <w:proofErr w:type="spellEnd"/>
      <w:r>
        <w:rPr>
          <w:rFonts w:ascii="Arial" w:hAnsi="Arial" w:cs="Arial"/>
          <w:sz w:val="24"/>
          <w:szCs w:val="24"/>
        </w:rPr>
        <w:t xml:space="preserve"> Ibarra Martínez</w:t>
      </w:r>
      <w:r w:rsidRPr="0001675A">
        <w:rPr>
          <w:rFonts w:ascii="Arial" w:hAnsi="Arial" w:cs="Arial"/>
          <w:sz w:val="24"/>
          <w:szCs w:val="24"/>
        </w:rPr>
        <w:t xml:space="preserve">,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w:t>
      </w:r>
      <w:r>
        <w:rPr>
          <w:rFonts w:ascii="Arial" w:hAnsi="Arial" w:cs="Arial"/>
          <w:sz w:val="24"/>
          <w:szCs w:val="24"/>
        </w:rPr>
        <w:t xml:space="preserve">Ordinaria </w:t>
      </w:r>
      <w:r w:rsidRPr="0001675A">
        <w:rPr>
          <w:rFonts w:ascii="Arial" w:hAnsi="Arial" w:cs="Arial"/>
          <w:sz w:val="24"/>
          <w:szCs w:val="24"/>
        </w:rPr>
        <w:t>del Consejo Directivo del Sistema Intermunicipal de Aguas y Saneamiento de Monclova y Frontera, Coahuila bajo el siguiente:</w:t>
      </w:r>
    </w:p>
    <w:p w:rsidR="00C77D03" w:rsidRPr="0001675A" w:rsidRDefault="00C77D03" w:rsidP="00C77D03">
      <w:pPr>
        <w:pStyle w:val="Ttulo1"/>
        <w:tabs>
          <w:tab w:val="left" w:pos="8789"/>
        </w:tabs>
        <w:ind w:left="284" w:right="162"/>
        <w:contextualSpacing/>
        <w:jc w:val="center"/>
        <w:rPr>
          <w:rFonts w:ascii="Arial" w:hAnsi="Arial" w:cs="Arial"/>
          <w:szCs w:val="24"/>
        </w:rPr>
      </w:pPr>
    </w:p>
    <w:p w:rsidR="00C77D03" w:rsidRPr="0001675A" w:rsidRDefault="00C77D03" w:rsidP="00C77D03">
      <w:pPr>
        <w:pStyle w:val="Ttulo1"/>
        <w:tabs>
          <w:tab w:val="left" w:pos="8789"/>
        </w:tabs>
        <w:ind w:left="284" w:right="162"/>
        <w:contextualSpacing/>
        <w:jc w:val="center"/>
        <w:rPr>
          <w:rFonts w:ascii="Arial" w:hAnsi="Arial" w:cs="Arial"/>
          <w:szCs w:val="24"/>
        </w:rPr>
      </w:pPr>
      <w:r w:rsidRPr="0001675A">
        <w:rPr>
          <w:rFonts w:ascii="Arial" w:hAnsi="Arial" w:cs="Arial"/>
          <w:szCs w:val="24"/>
        </w:rPr>
        <w:t>ORDEN DEL DIA:</w:t>
      </w:r>
    </w:p>
    <w:p w:rsidR="00C77D03" w:rsidRPr="0001675A" w:rsidRDefault="00C77D03" w:rsidP="00C77D03">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1.- Toma de asistencia a la Sesión del Consejo Directivo.</w:t>
      </w:r>
    </w:p>
    <w:p w:rsidR="00C77D03" w:rsidRPr="0001675A" w:rsidRDefault="00C77D03" w:rsidP="00C77D03">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 xml:space="preserve">2.- Bienvenida por el Presidente del Consejo, </w:t>
      </w:r>
      <w:r>
        <w:rPr>
          <w:rFonts w:ascii="Arial" w:hAnsi="Arial" w:cs="Arial"/>
          <w:b w:val="0"/>
          <w:bCs w:val="0"/>
          <w:sz w:val="24"/>
          <w:szCs w:val="24"/>
        </w:rPr>
        <w:t>M.V.Z. Florencio Siller Linaje</w:t>
      </w:r>
      <w:r w:rsidRPr="0001675A">
        <w:rPr>
          <w:rFonts w:ascii="Arial" w:hAnsi="Arial" w:cs="Arial"/>
          <w:b w:val="0"/>
          <w:bCs w:val="0"/>
          <w:sz w:val="24"/>
          <w:szCs w:val="24"/>
        </w:rPr>
        <w:t>.</w:t>
      </w:r>
    </w:p>
    <w:p w:rsidR="00C77D03" w:rsidRPr="0001675A" w:rsidRDefault="00C77D03" w:rsidP="00C77D03">
      <w:pPr>
        <w:pStyle w:val="Sangra2detindependiente"/>
        <w:ind w:left="425" w:right="172" w:hanging="141"/>
        <w:contextualSpacing/>
        <w:jc w:val="both"/>
        <w:rPr>
          <w:rFonts w:ascii="Arial" w:hAnsi="Arial" w:cs="Arial"/>
          <w:b w:val="0"/>
          <w:sz w:val="24"/>
          <w:szCs w:val="24"/>
        </w:rPr>
      </w:pPr>
      <w:r w:rsidRPr="0001675A">
        <w:rPr>
          <w:rFonts w:ascii="Arial" w:hAnsi="Arial" w:cs="Arial"/>
          <w:b w:val="0"/>
          <w:sz w:val="24"/>
          <w:szCs w:val="24"/>
        </w:rPr>
        <w:t xml:space="preserve">3.-  Lectura del Orden del día por el Secretario Lic. </w:t>
      </w:r>
      <w:r>
        <w:rPr>
          <w:rFonts w:ascii="Arial" w:hAnsi="Arial" w:cs="Arial"/>
          <w:b w:val="0"/>
          <w:sz w:val="24"/>
          <w:szCs w:val="24"/>
        </w:rPr>
        <w:t>Orlando Aguilera Mancilla</w:t>
      </w:r>
      <w:r w:rsidRPr="0001675A">
        <w:rPr>
          <w:rFonts w:ascii="Arial" w:hAnsi="Arial" w:cs="Arial"/>
          <w:b w:val="0"/>
          <w:sz w:val="24"/>
          <w:szCs w:val="24"/>
        </w:rPr>
        <w:t>.</w:t>
      </w:r>
    </w:p>
    <w:p w:rsidR="00C77D03" w:rsidRPr="0001675A" w:rsidRDefault="00C77D03" w:rsidP="00C77D03">
      <w:pPr>
        <w:ind w:left="425" w:right="281" w:hanging="141"/>
        <w:contextualSpacing/>
        <w:jc w:val="both"/>
        <w:rPr>
          <w:rFonts w:ascii="Arial" w:hAnsi="Arial" w:cs="Arial"/>
          <w:sz w:val="24"/>
          <w:szCs w:val="24"/>
        </w:rPr>
      </w:pPr>
      <w:r w:rsidRPr="0001675A">
        <w:rPr>
          <w:rFonts w:ascii="Arial" w:hAnsi="Arial" w:cs="Arial"/>
          <w:sz w:val="24"/>
          <w:szCs w:val="24"/>
        </w:rPr>
        <w:t xml:space="preserve">4.- Lectura del acta anterior y acuerdos por el Lic. </w:t>
      </w:r>
      <w:r w:rsidRPr="00CD056A">
        <w:rPr>
          <w:rFonts w:ascii="Arial" w:hAnsi="Arial" w:cs="Arial"/>
          <w:sz w:val="24"/>
          <w:szCs w:val="24"/>
        </w:rPr>
        <w:t>Orlando Aguilera Mancilla.</w:t>
      </w:r>
    </w:p>
    <w:p w:rsidR="00C77D03" w:rsidRPr="0001675A" w:rsidRDefault="00C77D03" w:rsidP="00C77D03">
      <w:pPr>
        <w:ind w:left="425" w:right="281" w:hanging="141"/>
        <w:contextualSpacing/>
        <w:jc w:val="both"/>
        <w:rPr>
          <w:rFonts w:ascii="Arial" w:hAnsi="Arial" w:cs="Arial"/>
          <w:sz w:val="24"/>
          <w:szCs w:val="24"/>
        </w:rPr>
      </w:pPr>
      <w:r w:rsidRPr="0001675A">
        <w:rPr>
          <w:rFonts w:ascii="Arial" w:hAnsi="Arial" w:cs="Arial"/>
          <w:sz w:val="24"/>
          <w:szCs w:val="24"/>
        </w:rPr>
        <w:t xml:space="preserve">5.- Informe de actividades correspondiente al mes de </w:t>
      </w:r>
      <w:r w:rsidRPr="004D7DC9">
        <w:rPr>
          <w:rFonts w:ascii="Arial" w:hAnsi="Arial" w:cs="Arial"/>
          <w:b/>
          <w:sz w:val="24"/>
          <w:szCs w:val="24"/>
          <w:u w:val="single"/>
        </w:rPr>
        <w:t>Septiembre</w:t>
      </w:r>
      <w:r w:rsidRPr="003836F2">
        <w:rPr>
          <w:rFonts w:ascii="Arial" w:hAnsi="Arial" w:cs="Arial"/>
          <w:b/>
          <w:sz w:val="24"/>
          <w:szCs w:val="24"/>
          <w:u w:val="single"/>
        </w:rPr>
        <w:t xml:space="preserve"> d</w:t>
      </w:r>
      <w:r w:rsidRPr="00C52AFF">
        <w:rPr>
          <w:rFonts w:ascii="Arial" w:hAnsi="Arial" w:cs="Arial"/>
          <w:b/>
          <w:sz w:val="24"/>
          <w:szCs w:val="24"/>
          <w:u w:val="single"/>
        </w:rPr>
        <w:t>e</w:t>
      </w:r>
      <w:r w:rsidRPr="0001675A">
        <w:rPr>
          <w:rFonts w:ascii="Arial" w:hAnsi="Arial" w:cs="Arial"/>
          <w:b/>
          <w:sz w:val="24"/>
          <w:szCs w:val="24"/>
          <w:u w:val="single"/>
        </w:rPr>
        <w:t xml:space="preserve"> 2021</w:t>
      </w:r>
      <w:r w:rsidRPr="0001675A">
        <w:rPr>
          <w:rFonts w:ascii="Arial" w:hAnsi="Arial" w:cs="Arial"/>
          <w:sz w:val="24"/>
          <w:szCs w:val="24"/>
        </w:rPr>
        <w:t>, presentado por la Gerencia.  Áreas: Comercial, Administración y Finanzas  y Técnica.</w:t>
      </w:r>
    </w:p>
    <w:p w:rsidR="00C77D03" w:rsidRPr="0001675A" w:rsidRDefault="00C77D03" w:rsidP="00C77D03">
      <w:pPr>
        <w:ind w:left="360" w:right="281"/>
        <w:jc w:val="both"/>
        <w:rPr>
          <w:rFonts w:ascii="Arial" w:hAnsi="Arial" w:cs="Arial"/>
          <w:sz w:val="24"/>
          <w:szCs w:val="24"/>
        </w:rPr>
      </w:pPr>
      <w:r w:rsidRPr="0001675A">
        <w:rPr>
          <w:rFonts w:ascii="Arial" w:hAnsi="Arial" w:cs="Arial"/>
          <w:sz w:val="24"/>
          <w:szCs w:val="24"/>
        </w:rPr>
        <w:t>6.-Asuntos Generales:</w:t>
      </w:r>
    </w:p>
    <w:p w:rsidR="00C77D03" w:rsidRDefault="00C77D03" w:rsidP="00BB5099">
      <w:pPr>
        <w:pStyle w:val="Prrafodelista"/>
        <w:numPr>
          <w:ilvl w:val="0"/>
          <w:numId w:val="1"/>
        </w:numPr>
        <w:ind w:right="284"/>
        <w:jc w:val="both"/>
        <w:rPr>
          <w:rFonts w:ascii="Arial" w:hAnsi="Arial" w:cs="Arial"/>
          <w:sz w:val="24"/>
          <w:szCs w:val="24"/>
        </w:rPr>
      </w:pPr>
      <w:r>
        <w:rPr>
          <w:rFonts w:ascii="Arial" w:hAnsi="Arial" w:cs="Arial"/>
          <w:sz w:val="24"/>
          <w:szCs w:val="24"/>
        </w:rPr>
        <w:t>Propuesta Campaña de Regularización.</w:t>
      </w:r>
    </w:p>
    <w:p w:rsidR="00C77D03" w:rsidRDefault="00C77D03" w:rsidP="00BB5099">
      <w:pPr>
        <w:pStyle w:val="Prrafodelista"/>
        <w:numPr>
          <w:ilvl w:val="0"/>
          <w:numId w:val="1"/>
        </w:numPr>
        <w:ind w:right="284"/>
        <w:jc w:val="both"/>
        <w:rPr>
          <w:rFonts w:ascii="Arial" w:hAnsi="Arial" w:cs="Arial"/>
          <w:sz w:val="24"/>
          <w:szCs w:val="24"/>
        </w:rPr>
      </w:pPr>
      <w:r>
        <w:rPr>
          <w:rFonts w:ascii="Arial" w:hAnsi="Arial" w:cs="Arial"/>
          <w:sz w:val="24"/>
          <w:szCs w:val="24"/>
        </w:rPr>
        <w:t xml:space="preserve">Adeudo </w:t>
      </w:r>
      <w:proofErr w:type="spellStart"/>
      <w:r>
        <w:rPr>
          <w:rFonts w:ascii="Arial" w:hAnsi="Arial" w:cs="Arial"/>
          <w:sz w:val="24"/>
          <w:szCs w:val="24"/>
        </w:rPr>
        <w:t>Ceas</w:t>
      </w:r>
      <w:proofErr w:type="spellEnd"/>
    </w:p>
    <w:p w:rsidR="00C77D03" w:rsidRPr="00F169C9" w:rsidRDefault="00C77D03" w:rsidP="00BB5099">
      <w:pPr>
        <w:pStyle w:val="Prrafodelista"/>
        <w:numPr>
          <w:ilvl w:val="0"/>
          <w:numId w:val="1"/>
        </w:numPr>
        <w:ind w:right="284"/>
        <w:jc w:val="both"/>
        <w:rPr>
          <w:rFonts w:ascii="Arial" w:hAnsi="Arial" w:cs="Arial"/>
          <w:sz w:val="24"/>
          <w:szCs w:val="24"/>
        </w:rPr>
      </w:pPr>
      <w:r>
        <w:rPr>
          <w:rFonts w:ascii="Arial" w:hAnsi="Arial" w:cs="Arial"/>
          <w:sz w:val="24"/>
          <w:szCs w:val="24"/>
        </w:rPr>
        <w:t>Adeudo Industrias y Representaciones de Coahuila y/o Agua Santa María.</w:t>
      </w:r>
    </w:p>
    <w:p w:rsidR="00C77D03" w:rsidRPr="0001675A" w:rsidRDefault="00C77D03" w:rsidP="00C77D03">
      <w:pPr>
        <w:ind w:right="284"/>
        <w:jc w:val="both"/>
        <w:rPr>
          <w:rFonts w:ascii="Arial" w:hAnsi="Arial" w:cs="Arial"/>
          <w:sz w:val="24"/>
          <w:szCs w:val="24"/>
        </w:rPr>
      </w:pPr>
    </w:p>
    <w:p w:rsidR="00C77D03" w:rsidRPr="0001675A" w:rsidRDefault="00C77D03" w:rsidP="00C77D03">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C6FA0">
        <w:rPr>
          <w:rFonts w:ascii="Arial" w:hAnsi="Arial" w:cs="Arial"/>
          <w:b/>
          <w:szCs w:val="24"/>
        </w:rPr>
        <w:t>Orlando Aguilera Mancilla</w:t>
      </w:r>
      <w:proofErr w:type="gramStart"/>
      <w:r w:rsidRPr="0001675A">
        <w:rPr>
          <w:rFonts w:ascii="Arial" w:hAnsi="Arial" w:cs="Arial"/>
          <w:b/>
          <w:szCs w:val="24"/>
          <w:lang w:val="es-MX"/>
        </w:rPr>
        <w:t xml:space="preserve">:  </w:t>
      </w:r>
      <w:r w:rsidRPr="0001675A">
        <w:rPr>
          <w:rFonts w:ascii="Arial" w:hAnsi="Arial" w:cs="Arial"/>
          <w:szCs w:val="24"/>
          <w:lang w:val="es-MX"/>
        </w:rPr>
        <w:t>Buen</w:t>
      </w:r>
      <w:proofErr w:type="gramEnd"/>
      <w:r w:rsidRPr="0001675A">
        <w:rPr>
          <w:rFonts w:ascii="Arial" w:hAnsi="Arial" w:cs="Arial"/>
          <w:szCs w:val="24"/>
          <w:lang w:val="es-MX"/>
        </w:rPr>
        <w:t xml:space="preserve"> día, </w:t>
      </w:r>
      <w:r>
        <w:rPr>
          <w:rFonts w:ascii="Arial" w:hAnsi="Arial" w:cs="Arial"/>
          <w:szCs w:val="24"/>
          <w:lang w:val="es-MX"/>
        </w:rPr>
        <w:t xml:space="preserve">para dar inicio a ésta sesión de Consejo y contando con el quórum legal, enseguida las palabras de bienvenida del presidente del Consejo M.V.Z. Florencio Siller Linaje. </w:t>
      </w:r>
    </w:p>
    <w:p w:rsidR="00C77D03" w:rsidRPr="0001675A" w:rsidRDefault="00C77D03" w:rsidP="00C77D03">
      <w:pPr>
        <w:pStyle w:val="Textoindependiente"/>
        <w:rPr>
          <w:rFonts w:ascii="Arial" w:hAnsi="Arial" w:cs="Arial"/>
          <w:b/>
          <w:szCs w:val="24"/>
          <w:lang w:val="es-MX"/>
        </w:rPr>
      </w:pPr>
    </w:p>
    <w:p w:rsidR="00C77D03" w:rsidRPr="0001675A" w:rsidRDefault="00C77D03" w:rsidP="00C77D03">
      <w:pPr>
        <w:pStyle w:val="Textoindependiente"/>
        <w:rPr>
          <w:rFonts w:ascii="Arial" w:hAnsi="Arial" w:cs="Arial"/>
          <w:szCs w:val="24"/>
          <w:lang w:val="es-MX"/>
        </w:rPr>
      </w:pPr>
      <w:r>
        <w:rPr>
          <w:rFonts w:ascii="Arial" w:hAnsi="Arial" w:cs="Arial"/>
          <w:b/>
          <w:szCs w:val="24"/>
          <w:lang w:val="es-MX"/>
        </w:rPr>
        <w:t>M.V.Z. Florencio Siller Linaje:</w:t>
      </w:r>
      <w:r w:rsidRPr="0001675A">
        <w:rPr>
          <w:rFonts w:ascii="Arial" w:hAnsi="Arial" w:cs="Arial"/>
          <w:szCs w:val="24"/>
          <w:lang w:val="es-MX"/>
        </w:rPr>
        <w:t xml:space="preserve"> </w:t>
      </w:r>
      <w:r>
        <w:rPr>
          <w:rFonts w:ascii="Arial" w:hAnsi="Arial" w:cs="Arial"/>
          <w:szCs w:val="24"/>
          <w:lang w:val="es-MX"/>
        </w:rPr>
        <w:t xml:space="preserve">Bienvenidos a cada uno de ustedes a esta sesión ordinaria de consejo Directivo de SIMAS que los trabajos que se desarrollen en día de hoy sean en beneficio para la ciudadanía de Monclova y Frontera. </w:t>
      </w:r>
    </w:p>
    <w:p w:rsidR="00C77D03" w:rsidRPr="0001675A" w:rsidRDefault="00C77D03" w:rsidP="00C77D03">
      <w:pPr>
        <w:pStyle w:val="Textoindependiente"/>
        <w:rPr>
          <w:rFonts w:ascii="Arial" w:hAnsi="Arial" w:cs="Arial"/>
          <w:szCs w:val="24"/>
          <w:lang w:val="es-MX"/>
        </w:rPr>
      </w:pPr>
    </w:p>
    <w:p w:rsidR="00C77D03" w:rsidRPr="0001675A" w:rsidRDefault="00C77D03" w:rsidP="00C77D03">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95289">
        <w:rPr>
          <w:rFonts w:ascii="Arial" w:hAnsi="Arial" w:cs="Arial"/>
          <w:b/>
          <w:szCs w:val="24"/>
        </w:rPr>
        <w:t>Orlando Aguilera Mancilla</w:t>
      </w:r>
      <w:r w:rsidRPr="0001675A">
        <w:rPr>
          <w:rFonts w:ascii="Arial" w:hAnsi="Arial" w:cs="Arial"/>
          <w:b/>
          <w:szCs w:val="24"/>
          <w:lang w:val="es-MX"/>
        </w:rPr>
        <w:t xml:space="preserve">: </w:t>
      </w:r>
      <w:r w:rsidRPr="0001675A">
        <w:rPr>
          <w:rFonts w:ascii="Arial" w:hAnsi="Arial" w:cs="Arial"/>
          <w:szCs w:val="24"/>
          <w:lang w:val="es-MX"/>
        </w:rPr>
        <w:t xml:space="preserve">Continuando con el orden del día daré lectura de acta anterior y acuerdos para posteriormente continuar con el informe de actividades de </w:t>
      </w:r>
      <w:r>
        <w:rPr>
          <w:rFonts w:ascii="Arial" w:hAnsi="Arial" w:cs="Arial"/>
          <w:szCs w:val="24"/>
          <w:lang w:val="es-MX"/>
        </w:rPr>
        <w:t>Septiembre</w:t>
      </w:r>
      <w:r w:rsidRPr="0001675A">
        <w:rPr>
          <w:rFonts w:ascii="Arial" w:hAnsi="Arial" w:cs="Arial"/>
          <w:szCs w:val="24"/>
          <w:lang w:val="es-MX"/>
        </w:rPr>
        <w:t xml:space="preserve"> de 2021.</w:t>
      </w:r>
    </w:p>
    <w:p w:rsidR="00C77D03" w:rsidRPr="0001675A" w:rsidRDefault="00C77D03" w:rsidP="00C77D03">
      <w:pPr>
        <w:pStyle w:val="Textoindependiente"/>
        <w:rPr>
          <w:rFonts w:ascii="Arial" w:hAnsi="Arial" w:cs="Arial"/>
          <w:b/>
          <w:szCs w:val="24"/>
          <w:lang w:val="es-MX"/>
        </w:rPr>
      </w:pPr>
    </w:p>
    <w:p w:rsidR="00C77D03" w:rsidRPr="0001675A" w:rsidRDefault="00C77D03" w:rsidP="00C77D03">
      <w:pPr>
        <w:pStyle w:val="Textoindependiente"/>
        <w:rPr>
          <w:rFonts w:ascii="Arial" w:hAnsi="Arial" w:cs="Arial"/>
          <w:b/>
          <w:szCs w:val="24"/>
          <w:lang w:val="es-MX"/>
        </w:rPr>
      </w:pPr>
      <w:r w:rsidRPr="0001675A">
        <w:rPr>
          <w:rFonts w:ascii="Arial" w:hAnsi="Arial" w:cs="Arial"/>
          <w:b/>
          <w:szCs w:val="24"/>
          <w:lang w:val="es-MX"/>
        </w:rPr>
        <w:t xml:space="preserve">El Lic. Alberto Flores Juárez, presenta el informe del área Comercial correspondiente al mes de </w:t>
      </w:r>
      <w:r>
        <w:rPr>
          <w:rFonts w:ascii="Arial" w:hAnsi="Arial" w:cs="Arial"/>
          <w:b/>
          <w:szCs w:val="24"/>
          <w:lang w:val="es-MX"/>
        </w:rPr>
        <w:t>Septiembre</w:t>
      </w:r>
      <w:r w:rsidRPr="0001675A">
        <w:rPr>
          <w:rFonts w:ascii="Arial" w:hAnsi="Arial" w:cs="Arial"/>
          <w:b/>
          <w:szCs w:val="24"/>
          <w:lang w:val="es-MX"/>
        </w:rPr>
        <w:t xml:space="preserve"> del 2021:  </w:t>
      </w:r>
    </w:p>
    <w:p w:rsidR="00C77D03" w:rsidRDefault="00C77D03" w:rsidP="00C77D03">
      <w:pPr>
        <w:pStyle w:val="Textoindependiente"/>
        <w:ind w:right="-70"/>
        <w:rPr>
          <w:rFonts w:ascii="Arial" w:hAnsi="Arial" w:cs="Arial"/>
          <w:szCs w:val="24"/>
          <w:lang w:val="es-MX"/>
        </w:rPr>
      </w:pPr>
      <w:r w:rsidRPr="0001675A">
        <w:rPr>
          <w:rFonts w:ascii="Arial" w:hAnsi="Arial" w:cs="Arial"/>
          <w:szCs w:val="24"/>
          <w:lang w:val="es-MX"/>
        </w:rPr>
        <w:t xml:space="preserve">Respecto al Presupuesto y recaudación </w:t>
      </w:r>
      <w:r>
        <w:rPr>
          <w:rFonts w:ascii="Arial" w:hAnsi="Arial" w:cs="Arial"/>
          <w:szCs w:val="24"/>
          <w:lang w:val="es-MX"/>
        </w:rPr>
        <w:t xml:space="preserve">de ingresos de agua y drenaje </w:t>
      </w:r>
      <w:r w:rsidRPr="0001675A">
        <w:rPr>
          <w:rFonts w:ascii="Arial" w:hAnsi="Arial" w:cs="Arial"/>
          <w:szCs w:val="24"/>
          <w:lang w:val="es-MX"/>
        </w:rPr>
        <w:t>fue de $</w:t>
      </w:r>
      <w:r>
        <w:rPr>
          <w:rFonts w:ascii="Arial" w:hAnsi="Arial" w:cs="Arial"/>
          <w:szCs w:val="24"/>
          <w:lang w:val="es-MX"/>
        </w:rPr>
        <w:t>22</w:t>
      </w:r>
      <w:proofErr w:type="gramStart"/>
      <w:r>
        <w:rPr>
          <w:rFonts w:ascii="Arial" w:hAnsi="Arial" w:cs="Arial"/>
          <w:szCs w:val="24"/>
          <w:lang w:val="es-MX"/>
        </w:rPr>
        <w:t>,260,000.00</w:t>
      </w:r>
      <w:proofErr w:type="gramEnd"/>
      <w:r>
        <w:rPr>
          <w:rFonts w:ascii="Arial" w:hAnsi="Arial" w:cs="Arial"/>
          <w:szCs w:val="24"/>
          <w:lang w:val="es-MX"/>
        </w:rPr>
        <w:t xml:space="preserve">   </w:t>
      </w:r>
      <w:r w:rsidRPr="0001675A">
        <w:rPr>
          <w:rFonts w:ascii="Arial" w:hAnsi="Arial" w:cs="Arial"/>
          <w:szCs w:val="24"/>
          <w:lang w:val="es-MX"/>
        </w:rPr>
        <w:t>y el ingreso real fue de $</w:t>
      </w:r>
      <w:r>
        <w:rPr>
          <w:rFonts w:ascii="Arial" w:hAnsi="Arial" w:cs="Arial"/>
          <w:szCs w:val="24"/>
          <w:lang w:val="es-MX"/>
        </w:rPr>
        <w:t xml:space="preserve">33,201,000.00 </w:t>
      </w:r>
    </w:p>
    <w:p w:rsidR="00C77D03" w:rsidRPr="0001675A" w:rsidRDefault="00C77D03" w:rsidP="00C77D03">
      <w:pPr>
        <w:pStyle w:val="Textoindependiente"/>
        <w:ind w:right="-70"/>
        <w:rPr>
          <w:rFonts w:ascii="Arial" w:hAnsi="Arial" w:cs="Arial"/>
          <w:szCs w:val="24"/>
          <w:lang w:val="es-MX"/>
        </w:rPr>
      </w:pPr>
      <w:r>
        <w:rPr>
          <w:rFonts w:ascii="Arial" w:hAnsi="Arial" w:cs="Arial"/>
          <w:szCs w:val="24"/>
          <w:lang w:val="es-MX"/>
        </w:rPr>
        <w:t>Mientras que e</w:t>
      </w:r>
      <w:r w:rsidRPr="0001675A">
        <w:rPr>
          <w:rFonts w:ascii="Arial" w:hAnsi="Arial" w:cs="Arial"/>
          <w:szCs w:val="24"/>
          <w:lang w:val="es-MX"/>
        </w:rPr>
        <w:t>l Acumulado de</w:t>
      </w:r>
      <w:r>
        <w:rPr>
          <w:rFonts w:ascii="Arial" w:hAnsi="Arial" w:cs="Arial"/>
          <w:szCs w:val="24"/>
          <w:lang w:val="es-MX"/>
        </w:rPr>
        <w:t>l</w:t>
      </w:r>
      <w:r w:rsidRPr="0001675A">
        <w:rPr>
          <w:rFonts w:ascii="Arial" w:hAnsi="Arial" w:cs="Arial"/>
          <w:szCs w:val="24"/>
          <w:lang w:val="es-MX"/>
        </w:rPr>
        <w:t xml:space="preserve"> presupuesto y recaudación de ingresos de agua y drenaje teníamos proyectado un presupuesto de $</w:t>
      </w:r>
      <w:r>
        <w:rPr>
          <w:rFonts w:ascii="Arial" w:hAnsi="Arial" w:cs="Arial"/>
          <w:szCs w:val="24"/>
          <w:lang w:val="es-MX"/>
        </w:rPr>
        <w:t>204</w:t>
      </w:r>
      <w:proofErr w:type="gramStart"/>
      <w:r>
        <w:rPr>
          <w:rFonts w:ascii="Arial" w:hAnsi="Arial" w:cs="Arial"/>
          <w:szCs w:val="24"/>
          <w:lang w:val="es-MX"/>
        </w:rPr>
        <w:t>,419,000.00</w:t>
      </w:r>
      <w:proofErr w:type="gramEnd"/>
      <w:r>
        <w:rPr>
          <w:rFonts w:ascii="Arial" w:hAnsi="Arial" w:cs="Arial"/>
          <w:szCs w:val="24"/>
          <w:lang w:val="es-MX"/>
        </w:rPr>
        <w:t xml:space="preserve">      </w:t>
      </w:r>
      <w:r w:rsidRPr="0001675A">
        <w:rPr>
          <w:rFonts w:ascii="Arial" w:hAnsi="Arial" w:cs="Arial"/>
          <w:szCs w:val="24"/>
          <w:lang w:val="es-MX"/>
        </w:rPr>
        <w:t xml:space="preserve"> y el real acumulado fue de $</w:t>
      </w:r>
      <w:r>
        <w:rPr>
          <w:rFonts w:ascii="Arial" w:hAnsi="Arial" w:cs="Arial"/>
          <w:szCs w:val="24"/>
          <w:lang w:val="es-MX"/>
        </w:rPr>
        <w:t>217,308,000.00.</w:t>
      </w:r>
      <w:r w:rsidRPr="0001675A">
        <w:rPr>
          <w:rFonts w:ascii="Arial" w:hAnsi="Arial" w:cs="Arial"/>
          <w:szCs w:val="24"/>
          <w:lang w:val="es-MX"/>
        </w:rPr>
        <w:t xml:space="preserve">  </w:t>
      </w:r>
    </w:p>
    <w:p w:rsidR="00C77D03" w:rsidRPr="0001675A" w:rsidRDefault="00C77D03" w:rsidP="00C77D03">
      <w:pPr>
        <w:pStyle w:val="Textoindependiente"/>
        <w:ind w:right="-70"/>
        <w:rPr>
          <w:rFonts w:ascii="Arial" w:hAnsi="Arial" w:cs="Arial"/>
          <w:szCs w:val="24"/>
          <w:lang w:val="es-MX"/>
        </w:rPr>
      </w:pPr>
      <w:r w:rsidRPr="0001675A">
        <w:rPr>
          <w:rFonts w:ascii="Arial" w:hAnsi="Arial" w:cs="Arial"/>
          <w:szCs w:val="24"/>
          <w:lang w:val="es-MX"/>
        </w:rPr>
        <w:t xml:space="preserve">En cuanto a los Usuarios cumplidos de </w:t>
      </w:r>
      <w:r>
        <w:rPr>
          <w:rFonts w:ascii="Arial" w:hAnsi="Arial" w:cs="Arial"/>
          <w:szCs w:val="24"/>
          <w:lang w:val="es-MX"/>
        </w:rPr>
        <w:t xml:space="preserve">Septiembre </w:t>
      </w:r>
      <w:r w:rsidRPr="0001675A">
        <w:rPr>
          <w:rFonts w:ascii="Arial" w:hAnsi="Arial" w:cs="Arial"/>
          <w:szCs w:val="24"/>
          <w:lang w:val="es-MX"/>
        </w:rPr>
        <w:t>de un universo de</w:t>
      </w:r>
      <w:r>
        <w:rPr>
          <w:rFonts w:ascii="Arial" w:hAnsi="Arial" w:cs="Arial"/>
          <w:szCs w:val="24"/>
          <w:lang w:val="es-MX"/>
        </w:rPr>
        <w:t xml:space="preserve"> 100,441</w:t>
      </w:r>
      <w:r w:rsidRPr="0001675A">
        <w:rPr>
          <w:rFonts w:ascii="Arial" w:hAnsi="Arial" w:cs="Arial"/>
          <w:szCs w:val="24"/>
          <w:lang w:val="es-MX"/>
        </w:rPr>
        <w:t xml:space="preserve">, concluimos con </w:t>
      </w:r>
      <w:r>
        <w:rPr>
          <w:rFonts w:ascii="Arial" w:hAnsi="Arial" w:cs="Arial"/>
          <w:szCs w:val="24"/>
          <w:lang w:val="es-MX"/>
        </w:rPr>
        <w:t xml:space="preserve">77,494  </w:t>
      </w:r>
      <w:r w:rsidRPr="0001675A">
        <w:rPr>
          <w:rFonts w:ascii="Arial" w:hAnsi="Arial" w:cs="Arial"/>
          <w:szCs w:val="24"/>
          <w:lang w:val="es-MX"/>
        </w:rPr>
        <w:t xml:space="preserve">lo cual representa un </w:t>
      </w:r>
      <w:r>
        <w:rPr>
          <w:rFonts w:ascii="Arial" w:hAnsi="Arial" w:cs="Arial"/>
          <w:szCs w:val="24"/>
          <w:lang w:val="es-MX"/>
        </w:rPr>
        <w:t>77.15</w:t>
      </w:r>
      <w:r w:rsidRPr="0001675A">
        <w:rPr>
          <w:rFonts w:ascii="Arial" w:hAnsi="Arial" w:cs="Arial"/>
          <w:szCs w:val="24"/>
          <w:lang w:val="es-MX"/>
        </w:rPr>
        <w:t>% de usuarios cumplidos.</w:t>
      </w:r>
    </w:p>
    <w:p w:rsidR="00C77D03" w:rsidRDefault="00C77D03" w:rsidP="00C77D03">
      <w:pPr>
        <w:pStyle w:val="Textoindependiente"/>
        <w:ind w:right="-70"/>
        <w:rPr>
          <w:rFonts w:ascii="Arial" w:hAnsi="Arial" w:cs="Arial"/>
          <w:szCs w:val="24"/>
          <w:lang w:val="es-MX"/>
        </w:rPr>
      </w:pPr>
      <w:r w:rsidRPr="0001675A">
        <w:rPr>
          <w:rFonts w:ascii="Arial" w:hAnsi="Arial" w:cs="Arial"/>
          <w:szCs w:val="24"/>
          <w:lang w:val="es-MX"/>
        </w:rPr>
        <w:t xml:space="preserve">Respecto a la distribución de agua en vehículo cisterna se distribuyeron de la siguiente manera: Municipio de Monclova </w:t>
      </w:r>
      <w:r>
        <w:rPr>
          <w:rFonts w:ascii="Arial" w:hAnsi="Arial" w:cs="Arial"/>
          <w:szCs w:val="24"/>
          <w:lang w:val="es-MX"/>
        </w:rPr>
        <w:t>48,163</w:t>
      </w:r>
      <w:r w:rsidRPr="0001675A">
        <w:rPr>
          <w:rFonts w:ascii="Arial" w:hAnsi="Arial" w:cs="Arial"/>
          <w:szCs w:val="24"/>
          <w:lang w:val="es-MX"/>
        </w:rPr>
        <w:t xml:space="preserve"> m3 con una proyección de</w:t>
      </w:r>
      <w:r>
        <w:rPr>
          <w:rFonts w:ascii="Arial" w:hAnsi="Arial" w:cs="Arial"/>
          <w:szCs w:val="24"/>
          <w:lang w:val="es-MX"/>
        </w:rPr>
        <w:t xml:space="preserve">    64,218 </w:t>
      </w:r>
      <w:r w:rsidRPr="0001675A">
        <w:rPr>
          <w:rFonts w:ascii="Arial" w:hAnsi="Arial" w:cs="Arial"/>
          <w:szCs w:val="24"/>
          <w:lang w:val="es-MX"/>
        </w:rPr>
        <w:t xml:space="preserve">m3, municipio de </w:t>
      </w:r>
      <w:r w:rsidRPr="0001675A">
        <w:rPr>
          <w:rFonts w:ascii="Arial" w:hAnsi="Arial" w:cs="Arial"/>
          <w:szCs w:val="24"/>
          <w:lang w:val="es-MX"/>
        </w:rPr>
        <w:lastRenderedPageBreak/>
        <w:t>Frontera</w:t>
      </w:r>
      <w:r>
        <w:rPr>
          <w:rFonts w:ascii="Arial" w:hAnsi="Arial" w:cs="Arial"/>
          <w:szCs w:val="24"/>
          <w:lang w:val="es-MX"/>
        </w:rPr>
        <w:t xml:space="preserve"> 17,777 </w:t>
      </w:r>
      <w:r w:rsidRPr="0001675A">
        <w:rPr>
          <w:rFonts w:ascii="Arial" w:hAnsi="Arial" w:cs="Arial"/>
          <w:szCs w:val="24"/>
          <w:lang w:val="es-MX"/>
        </w:rPr>
        <w:t>m3 con una proyección de</w:t>
      </w:r>
      <w:r>
        <w:rPr>
          <w:rFonts w:ascii="Arial" w:hAnsi="Arial" w:cs="Arial"/>
          <w:szCs w:val="24"/>
          <w:lang w:val="es-MX"/>
        </w:rPr>
        <w:t xml:space="preserve"> 23,703</w:t>
      </w:r>
      <w:r w:rsidRPr="0001675A">
        <w:rPr>
          <w:rFonts w:ascii="Arial" w:hAnsi="Arial" w:cs="Arial"/>
          <w:szCs w:val="24"/>
          <w:lang w:val="es-MX"/>
        </w:rPr>
        <w:t xml:space="preserve"> </w:t>
      </w:r>
      <w:r>
        <w:rPr>
          <w:rFonts w:ascii="Arial" w:hAnsi="Arial" w:cs="Arial"/>
          <w:szCs w:val="24"/>
          <w:lang w:val="es-MX"/>
        </w:rPr>
        <w:t xml:space="preserve">     </w:t>
      </w:r>
      <w:r w:rsidRPr="0001675A">
        <w:rPr>
          <w:rFonts w:ascii="Arial" w:hAnsi="Arial" w:cs="Arial"/>
          <w:szCs w:val="24"/>
          <w:lang w:val="es-MX"/>
        </w:rPr>
        <w:t xml:space="preserve">m3, particulares </w:t>
      </w:r>
      <w:r>
        <w:rPr>
          <w:rFonts w:ascii="Arial" w:hAnsi="Arial" w:cs="Arial"/>
          <w:szCs w:val="24"/>
          <w:lang w:val="es-MX"/>
        </w:rPr>
        <w:t xml:space="preserve">2,778  </w:t>
      </w:r>
      <w:r w:rsidRPr="0001675A">
        <w:rPr>
          <w:rFonts w:ascii="Arial" w:hAnsi="Arial" w:cs="Arial"/>
          <w:szCs w:val="24"/>
          <w:lang w:val="es-MX"/>
        </w:rPr>
        <w:t>m3 con una proyección de</w:t>
      </w:r>
      <w:r>
        <w:rPr>
          <w:rFonts w:ascii="Arial" w:hAnsi="Arial" w:cs="Arial"/>
          <w:szCs w:val="24"/>
          <w:lang w:val="es-MX"/>
        </w:rPr>
        <w:t xml:space="preserve"> 3,703 </w:t>
      </w:r>
      <w:r w:rsidRPr="0001675A">
        <w:rPr>
          <w:rFonts w:ascii="Arial" w:hAnsi="Arial" w:cs="Arial"/>
          <w:szCs w:val="24"/>
          <w:lang w:val="es-MX"/>
        </w:rPr>
        <w:t xml:space="preserve">m3 y SIMAS </w:t>
      </w:r>
      <w:r>
        <w:rPr>
          <w:rFonts w:ascii="Arial" w:hAnsi="Arial" w:cs="Arial"/>
          <w:szCs w:val="24"/>
          <w:lang w:val="es-MX"/>
        </w:rPr>
        <w:t xml:space="preserve">6,019  </w:t>
      </w:r>
      <w:r w:rsidRPr="0001675A">
        <w:rPr>
          <w:rFonts w:ascii="Arial" w:hAnsi="Arial" w:cs="Arial"/>
          <w:szCs w:val="24"/>
          <w:lang w:val="es-MX"/>
        </w:rPr>
        <w:t>m3 con una proyección d</w:t>
      </w:r>
      <w:r>
        <w:rPr>
          <w:rFonts w:ascii="Arial" w:hAnsi="Arial" w:cs="Arial"/>
          <w:szCs w:val="24"/>
          <w:lang w:val="es-MX"/>
        </w:rPr>
        <w:t xml:space="preserve">e 8,026 </w:t>
      </w:r>
      <w:r w:rsidRPr="0001675A">
        <w:rPr>
          <w:rFonts w:ascii="Arial" w:hAnsi="Arial" w:cs="Arial"/>
          <w:szCs w:val="24"/>
          <w:lang w:val="es-MX"/>
        </w:rPr>
        <w:t>m3 para todo el año.</w:t>
      </w:r>
    </w:p>
    <w:p w:rsidR="00C77D03" w:rsidRDefault="00C77D03" w:rsidP="00C77D03">
      <w:pPr>
        <w:pStyle w:val="Textoindependiente"/>
        <w:ind w:right="-70"/>
        <w:rPr>
          <w:rFonts w:ascii="Arial" w:hAnsi="Arial" w:cs="Arial"/>
          <w:bCs/>
          <w:szCs w:val="24"/>
          <w:lang w:val="es-MX"/>
        </w:rPr>
      </w:pPr>
      <w:r w:rsidRPr="00281D62">
        <w:rPr>
          <w:rFonts w:ascii="Arial" w:hAnsi="Arial" w:cs="Arial"/>
          <w:bCs/>
          <w:szCs w:val="24"/>
          <w:lang w:val="es-MX"/>
        </w:rPr>
        <w:t xml:space="preserve">En cuanto al Ingreso por Aplicación Móvil; el resultado de la App lanzada en diciembre del año pasado al mes de </w:t>
      </w:r>
      <w:r>
        <w:rPr>
          <w:rFonts w:ascii="Arial" w:hAnsi="Arial" w:cs="Arial"/>
          <w:bCs/>
          <w:szCs w:val="24"/>
          <w:lang w:val="es-MX"/>
        </w:rPr>
        <w:t>Octubre</w:t>
      </w:r>
      <w:r w:rsidRPr="00281D62">
        <w:rPr>
          <w:rFonts w:ascii="Arial" w:hAnsi="Arial" w:cs="Arial"/>
          <w:bCs/>
          <w:szCs w:val="24"/>
          <w:lang w:val="es-MX"/>
        </w:rPr>
        <w:t xml:space="preserve"> terminamos con un </w:t>
      </w:r>
      <w:r w:rsidRPr="00281D62">
        <w:rPr>
          <w:rFonts w:ascii="Arial" w:hAnsi="Arial" w:cs="Arial"/>
          <w:bCs/>
          <w:lang w:val="es-MX"/>
        </w:rPr>
        <w:t>Total de</w:t>
      </w:r>
      <w:r>
        <w:rPr>
          <w:rFonts w:ascii="Arial" w:hAnsi="Arial" w:cs="Arial"/>
          <w:bCs/>
          <w:lang w:val="es-MX"/>
        </w:rPr>
        <w:t xml:space="preserve"> 7,025</w:t>
      </w:r>
      <w:r>
        <w:rPr>
          <w:rFonts w:ascii="Arial" w:hAnsi="Arial" w:cs="Arial"/>
          <w:b/>
          <w:bCs/>
          <w:lang w:val="es-MX"/>
        </w:rPr>
        <w:t xml:space="preserve"> </w:t>
      </w:r>
      <w:r w:rsidRPr="00281D62">
        <w:rPr>
          <w:rFonts w:ascii="Arial" w:hAnsi="Arial" w:cs="Arial"/>
          <w:bCs/>
          <w:lang w:val="es-MX"/>
        </w:rPr>
        <w:t xml:space="preserve">Usuarios Registrados, </w:t>
      </w:r>
      <w:r>
        <w:rPr>
          <w:rFonts w:ascii="Arial" w:hAnsi="Arial" w:cs="Arial"/>
          <w:bCs/>
          <w:lang w:val="es-MX"/>
        </w:rPr>
        <w:t xml:space="preserve">con </w:t>
      </w:r>
      <w:r w:rsidRPr="00281D62">
        <w:rPr>
          <w:rFonts w:ascii="Arial" w:hAnsi="Arial" w:cs="Arial"/>
          <w:bCs/>
          <w:lang w:val="es-MX"/>
        </w:rPr>
        <w:t xml:space="preserve">un acumulado de usuarios que han hecho uso de la aplicación para pago de </w:t>
      </w:r>
      <w:r>
        <w:rPr>
          <w:rFonts w:ascii="Arial" w:hAnsi="Arial" w:cs="Arial"/>
          <w:bCs/>
          <w:lang w:val="es-MX"/>
        </w:rPr>
        <w:t xml:space="preserve">4,740, </w:t>
      </w:r>
      <w:r w:rsidRPr="00281D62">
        <w:rPr>
          <w:rFonts w:ascii="Arial" w:hAnsi="Arial" w:cs="Arial"/>
          <w:bCs/>
          <w:lang w:val="es-MX"/>
        </w:rPr>
        <w:t xml:space="preserve"> </w:t>
      </w:r>
      <w:r w:rsidRPr="00281D62">
        <w:rPr>
          <w:rFonts w:ascii="Arial" w:hAnsi="Arial" w:cs="Arial"/>
          <w:bCs/>
          <w:szCs w:val="24"/>
          <w:lang w:val="es-MX"/>
        </w:rPr>
        <w:t xml:space="preserve">lo que equivale a un ingreso </w:t>
      </w:r>
      <w:r>
        <w:rPr>
          <w:rFonts w:ascii="Arial" w:hAnsi="Arial" w:cs="Arial"/>
          <w:bCs/>
          <w:szCs w:val="24"/>
          <w:lang w:val="es-MX"/>
        </w:rPr>
        <w:t xml:space="preserve">acumulado a la fecha </w:t>
      </w:r>
      <w:r w:rsidRPr="00281D62">
        <w:rPr>
          <w:rFonts w:ascii="Arial" w:hAnsi="Arial" w:cs="Arial"/>
          <w:bCs/>
          <w:szCs w:val="24"/>
          <w:lang w:val="es-MX"/>
        </w:rPr>
        <w:t>de  $</w:t>
      </w:r>
      <w:r>
        <w:rPr>
          <w:rFonts w:ascii="Arial" w:hAnsi="Arial" w:cs="Arial"/>
          <w:bCs/>
          <w:szCs w:val="24"/>
          <w:lang w:val="es-MX"/>
        </w:rPr>
        <w:t>1,264,917.00.</w:t>
      </w:r>
    </w:p>
    <w:p w:rsidR="00C77D03" w:rsidRDefault="00C77D03" w:rsidP="00C77D03">
      <w:pPr>
        <w:pStyle w:val="Textoindependiente"/>
        <w:ind w:right="-70"/>
        <w:rPr>
          <w:rFonts w:ascii="Arial" w:hAnsi="Arial" w:cs="Arial"/>
          <w:b/>
          <w:bCs/>
          <w:szCs w:val="24"/>
          <w:lang w:val="es-MX"/>
        </w:rPr>
      </w:pPr>
    </w:p>
    <w:p w:rsidR="00C77D03" w:rsidRDefault="00C77D03" w:rsidP="00C77D03">
      <w:pPr>
        <w:pStyle w:val="Textoindependiente"/>
        <w:ind w:right="-70"/>
        <w:rPr>
          <w:rFonts w:ascii="Arial" w:hAnsi="Arial" w:cs="Arial"/>
          <w:b/>
          <w:bCs/>
          <w:szCs w:val="24"/>
          <w:lang w:val="es-MX"/>
        </w:rPr>
      </w:pPr>
      <w:r w:rsidRPr="003F1E99">
        <w:rPr>
          <w:rFonts w:ascii="Arial" w:hAnsi="Arial" w:cs="Arial"/>
          <w:b/>
          <w:bCs/>
          <w:szCs w:val="24"/>
          <w:lang w:val="es-MX"/>
        </w:rPr>
        <w:t>Presentar a ustedes la propuesta para la Campaña de Regularizar y Congelar 2021 para su aprobación.</w:t>
      </w:r>
    </w:p>
    <w:p w:rsidR="00C77D03" w:rsidRPr="00B012A5" w:rsidRDefault="00C77D03" w:rsidP="00C77D03">
      <w:pPr>
        <w:pStyle w:val="Textoindependiente"/>
        <w:ind w:right="-70"/>
        <w:rPr>
          <w:rFonts w:ascii="Arial" w:hAnsi="Arial" w:cs="Arial"/>
          <w:bCs/>
          <w:szCs w:val="24"/>
          <w:lang w:val="es-MX"/>
        </w:rPr>
      </w:pPr>
      <w:r w:rsidRPr="00B012A5">
        <w:rPr>
          <w:rFonts w:ascii="Arial" w:hAnsi="Arial" w:cs="Arial"/>
          <w:bCs/>
          <w:szCs w:val="24"/>
          <w:lang w:val="es-MX"/>
        </w:rPr>
        <w:t>Los usuarios beneficiados para esta campaña, no podrán ser beneficiados con posteriores ajustes o convenios.</w:t>
      </w:r>
    </w:p>
    <w:p w:rsidR="00C77D03" w:rsidRDefault="00C77D03" w:rsidP="00C77D03">
      <w:pPr>
        <w:pStyle w:val="Textoindependiente"/>
        <w:ind w:right="-70"/>
        <w:rPr>
          <w:rFonts w:ascii="Arial" w:hAnsi="Arial" w:cs="Arial"/>
          <w:b/>
          <w:bCs/>
          <w:szCs w:val="24"/>
          <w:lang w:val="es-MX"/>
        </w:rPr>
      </w:pPr>
    </w:p>
    <w:p w:rsidR="00C77D03" w:rsidRDefault="00C77D03" w:rsidP="00C77D03">
      <w:pPr>
        <w:pStyle w:val="Textoindependiente"/>
        <w:ind w:right="-70"/>
        <w:rPr>
          <w:rFonts w:ascii="Arial" w:hAnsi="Arial" w:cs="Arial"/>
          <w:b/>
          <w:bCs/>
          <w:szCs w:val="24"/>
          <w:lang w:val="es-MX"/>
        </w:rPr>
      </w:pPr>
      <w:r>
        <w:rPr>
          <w:rFonts w:ascii="Arial" w:hAnsi="Arial" w:cs="Arial"/>
          <w:b/>
          <w:bCs/>
          <w:szCs w:val="24"/>
          <w:lang w:val="es-MX"/>
        </w:rPr>
        <w:t>Los conceptos de cargos de facturación que serán considerados o afectados en esta campaña son las siguientes:</w:t>
      </w:r>
    </w:p>
    <w:p w:rsidR="00C77D03" w:rsidRPr="0040166C" w:rsidRDefault="00C77D03" w:rsidP="00C77D03">
      <w:pPr>
        <w:pStyle w:val="Textoindependiente"/>
        <w:ind w:right="-70"/>
        <w:rPr>
          <w:rFonts w:ascii="Arial" w:hAnsi="Arial" w:cs="Arial"/>
          <w:bCs/>
          <w:szCs w:val="24"/>
          <w:lang w:val="es-MX"/>
        </w:rPr>
      </w:pPr>
      <w:r w:rsidRPr="0040166C">
        <w:rPr>
          <w:rFonts w:ascii="Arial" w:hAnsi="Arial" w:cs="Arial"/>
          <w:bCs/>
          <w:szCs w:val="24"/>
          <w:lang w:val="es-MX"/>
        </w:rPr>
        <w:t xml:space="preserve">1.- Multas. 2.- Recargos. 3.- Corte y reconexión de agua (por evento). 4.- Corte y reconexión línea general (por evento). 5.- Limitación y reconexión de agua (por evento). 6.- Res. </w:t>
      </w:r>
      <w:proofErr w:type="gramStart"/>
      <w:r w:rsidRPr="0040166C">
        <w:rPr>
          <w:rFonts w:ascii="Arial" w:hAnsi="Arial" w:cs="Arial"/>
          <w:bCs/>
          <w:szCs w:val="24"/>
          <w:lang w:val="es-MX"/>
        </w:rPr>
        <w:t>servicio</w:t>
      </w:r>
      <w:proofErr w:type="gramEnd"/>
      <w:r w:rsidRPr="0040166C">
        <w:rPr>
          <w:rFonts w:ascii="Arial" w:hAnsi="Arial" w:cs="Arial"/>
          <w:bCs/>
          <w:szCs w:val="24"/>
          <w:lang w:val="es-MX"/>
        </w:rPr>
        <w:t xml:space="preserve"> agua. 7.- Res. </w:t>
      </w:r>
      <w:proofErr w:type="gramStart"/>
      <w:r w:rsidRPr="0040166C">
        <w:rPr>
          <w:rFonts w:ascii="Arial" w:hAnsi="Arial" w:cs="Arial"/>
          <w:bCs/>
          <w:szCs w:val="24"/>
          <w:lang w:val="es-MX"/>
        </w:rPr>
        <w:t>servicio</w:t>
      </w:r>
      <w:proofErr w:type="gramEnd"/>
      <w:r w:rsidRPr="0040166C">
        <w:rPr>
          <w:rFonts w:ascii="Arial" w:hAnsi="Arial" w:cs="Arial"/>
          <w:bCs/>
          <w:szCs w:val="24"/>
          <w:lang w:val="es-MX"/>
        </w:rPr>
        <w:t xml:space="preserve"> drenaje. 8.- Res. </w:t>
      </w:r>
      <w:proofErr w:type="gramStart"/>
      <w:r w:rsidRPr="0040166C">
        <w:rPr>
          <w:rFonts w:ascii="Arial" w:hAnsi="Arial" w:cs="Arial"/>
          <w:bCs/>
          <w:szCs w:val="24"/>
          <w:lang w:val="es-MX"/>
        </w:rPr>
        <w:t>multas</w:t>
      </w:r>
      <w:proofErr w:type="gramEnd"/>
      <w:r w:rsidRPr="0040166C">
        <w:rPr>
          <w:rFonts w:ascii="Arial" w:hAnsi="Arial" w:cs="Arial"/>
          <w:bCs/>
          <w:szCs w:val="24"/>
          <w:lang w:val="es-MX"/>
        </w:rPr>
        <w:t xml:space="preserve">. 9.- Res. </w:t>
      </w:r>
      <w:proofErr w:type="gramStart"/>
      <w:r w:rsidRPr="0040166C">
        <w:rPr>
          <w:rFonts w:ascii="Arial" w:hAnsi="Arial" w:cs="Arial"/>
          <w:bCs/>
          <w:szCs w:val="24"/>
          <w:lang w:val="es-MX"/>
        </w:rPr>
        <w:t>recargos</w:t>
      </w:r>
      <w:proofErr w:type="gramEnd"/>
      <w:r w:rsidRPr="0040166C">
        <w:rPr>
          <w:rFonts w:ascii="Arial" w:hAnsi="Arial" w:cs="Arial"/>
          <w:bCs/>
          <w:szCs w:val="24"/>
          <w:lang w:val="es-MX"/>
        </w:rPr>
        <w:t xml:space="preserve">. 10.- Res.- corte y reconexión de agua (por evento). 11.- Res. </w:t>
      </w:r>
      <w:proofErr w:type="gramStart"/>
      <w:r w:rsidRPr="0040166C">
        <w:rPr>
          <w:rFonts w:ascii="Arial" w:hAnsi="Arial" w:cs="Arial"/>
          <w:bCs/>
          <w:szCs w:val="24"/>
          <w:lang w:val="es-MX"/>
        </w:rPr>
        <w:t>corte</w:t>
      </w:r>
      <w:proofErr w:type="gramEnd"/>
      <w:r w:rsidRPr="0040166C">
        <w:rPr>
          <w:rFonts w:ascii="Arial" w:hAnsi="Arial" w:cs="Arial"/>
          <w:bCs/>
          <w:szCs w:val="24"/>
          <w:lang w:val="es-MX"/>
        </w:rPr>
        <w:t xml:space="preserve"> y reconexión línea general (por evento). 12.- Res. </w:t>
      </w:r>
      <w:proofErr w:type="gramStart"/>
      <w:r w:rsidRPr="0040166C">
        <w:rPr>
          <w:rFonts w:ascii="Arial" w:hAnsi="Arial" w:cs="Arial"/>
          <w:bCs/>
          <w:szCs w:val="24"/>
          <w:lang w:val="es-MX"/>
        </w:rPr>
        <w:t>corte</w:t>
      </w:r>
      <w:proofErr w:type="gramEnd"/>
      <w:r w:rsidRPr="0040166C">
        <w:rPr>
          <w:rFonts w:ascii="Arial" w:hAnsi="Arial" w:cs="Arial"/>
          <w:bCs/>
          <w:szCs w:val="24"/>
          <w:lang w:val="es-MX"/>
        </w:rPr>
        <w:t xml:space="preserve"> y reconexión drenaje. 13.- Res. </w:t>
      </w:r>
      <w:proofErr w:type="gramStart"/>
      <w:r w:rsidRPr="0040166C">
        <w:rPr>
          <w:rFonts w:ascii="Arial" w:hAnsi="Arial" w:cs="Arial"/>
          <w:bCs/>
          <w:szCs w:val="24"/>
          <w:lang w:val="es-MX"/>
        </w:rPr>
        <w:t>limitación</w:t>
      </w:r>
      <w:proofErr w:type="gramEnd"/>
      <w:r w:rsidRPr="0040166C">
        <w:rPr>
          <w:rFonts w:ascii="Arial" w:hAnsi="Arial" w:cs="Arial"/>
          <w:bCs/>
          <w:szCs w:val="24"/>
          <w:lang w:val="es-MX"/>
        </w:rPr>
        <w:t xml:space="preserve"> de flujo con válvula. 14.- Res. </w:t>
      </w:r>
      <w:proofErr w:type="gramStart"/>
      <w:r w:rsidRPr="0040166C">
        <w:rPr>
          <w:rFonts w:ascii="Arial" w:hAnsi="Arial" w:cs="Arial"/>
          <w:bCs/>
          <w:szCs w:val="24"/>
          <w:lang w:val="es-MX"/>
        </w:rPr>
        <w:t>regulación</w:t>
      </w:r>
      <w:proofErr w:type="gramEnd"/>
      <w:r w:rsidRPr="0040166C">
        <w:rPr>
          <w:rFonts w:ascii="Arial" w:hAnsi="Arial" w:cs="Arial"/>
          <w:bCs/>
          <w:szCs w:val="24"/>
          <w:lang w:val="es-MX"/>
        </w:rPr>
        <w:t xml:space="preserve"> toma clandestina (por evento). 15.- Res. </w:t>
      </w:r>
      <w:proofErr w:type="gramStart"/>
      <w:r w:rsidRPr="0040166C">
        <w:rPr>
          <w:rFonts w:ascii="Arial" w:hAnsi="Arial" w:cs="Arial"/>
          <w:bCs/>
          <w:szCs w:val="24"/>
          <w:lang w:val="es-MX"/>
        </w:rPr>
        <w:t>limitación</w:t>
      </w:r>
      <w:proofErr w:type="gramEnd"/>
      <w:r w:rsidRPr="0040166C">
        <w:rPr>
          <w:rFonts w:ascii="Arial" w:hAnsi="Arial" w:cs="Arial"/>
          <w:bCs/>
          <w:szCs w:val="24"/>
          <w:lang w:val="es-MX"/>
        </w:rPr>
        <w:t xml:space="preserve"> y reconexión de agua (por evento).</w:t>
      </w:r>
    </w:p>
    <w:p w:rsidR="00C77D03" w:rsidRDefault="00C77D03" w:rsidP="00C77D03">
      <w:pPr>
        <w:pStyle w:val="Textoindependiente"/>
        <w:ind w:right="-70"/>
        <w:rPr>
          <w:rFonts w:ascii="Arial" w:hAnsi="Arial" w:cs="Arial"/>
          <w:b/>
          <w:bCs/>
          <w:szCs w:val="24"/>
          <w:lang w:val="es-MX"/>
        </w:rPr>
      </w:pPr>
    </w:p>
    <w:p w:rsidR="00C77D03" w:rsidRDefault="00C77D03" w:rsidP="00C77D03">
      <w:pPr>
        <w:pStyle w:val="Textoindependiente"/>
        <w:ind w:right="-70"/>
        <w:rPr>
          <w:rFonts w:ascii="Arial" w:hAnsi="Arial" w:cs="Arial"/>
          <w:bCs/>
          <w:szCs w:val="24"/>
          <w:lang w:val="es-MX"/>
        </w:rPr>
      </w:pPr>
      <w:r>
        <w:rPr>
          <w:rFonts w:ascii="Arial" w:hAnsi="Arial" w:cs="Arial"/>
          <w:b/>
          <w:bCs/>
          <w:szCs w:val="24"/>
          <w:lang w:val="es-MX"/>
        </w:rPr>
        <w:t xml:space="preserve">Los siguientes conceptos no serán considerados para ser condonados en su totalidad en esta campaña: </w:t>
      </w:r>
      <w:r w:rsidRPr="00A47C39">
        <w:rPr>
          <w:rFonts w:ascii="Arial" w:hAnsi="Arial" w:cs="Arial"/>
          <w:bCs/>
          <w:szCs w:val="24"/>
          <w:lang w:val="es-MX"/>
        </w:rPr>
        <w:t>Los no mencionados en el párrafo anterior.</w:t>
      </w:r>
    </w:p>
    <w:p w:rsidR="00C77D03" w:rsidRDefault="00C77D03" w:rsidP="00C77D03">
      <w:pPr>
        <w:pStyle w:val="Textoindependiente"/>
        <w:ind w:right="-70"/>
        <w:rPr>
          <w:rFonts w:ascii="Arial" w:hAnsi="Arial" w:cs="Arial"/>
          <w:bCs/>
          <w:szCs w:val="24"/>
          <w:lang w:val="es-MX"/>
        </w:rPr>
      </w:pPr>
      <w:r w:rsidRPr="00C91236">
        <w:rPr>
          <w:rFonts w:ascii="Arial" w:hAnsi="Arial" w:cs="Arial"/>
          <w:bCs/>
          <w:noProof/>
          <w:szCs w:val="24"/>
          <w:lang w:val="es-MX" w:eastAsia="es-MX"/>
        </w:rPr>
        <mc:AlternateContent>
          <mc:Choice Requires="wps">
            <w:drawing>
              <wp:anchor distT="0" distB="0" distL="114300" distR="114300" simplePos="0" relativeHeight="251758592" behindDoc="0" locked="0" layoutInCell="1" allowOverlap="1" wp14:anchorId="05415BB7" wp14:editId="37682B83">
                <wp:simplePos x="0" y="0"/>
                <wp:positionH relativeFrom="column">
                  <wp:posOffset>-173990</wp:posOffset>
                </wp:positionH>
                <wp:positionV relativeFrom="paragraph">
                  <wp:posOffset>160020</wp:posOffset>
                </wp:positionV>
                <wp:extent cx="5501640" cy="1789430"/>
                <wp:effectExtent l="0" t="0" r="0" b="0"/>
                <wp:wrapNone/>
                <wp:docPr id="3" name="3 Rectángulo">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552FC9F5-9626-432C-9DC6-45082D4DE809}"/>
                    </a:ext>
                  </a:extLst>
                </wp:docPr>
                <wp:cNvGraphicFramePr/>
                <a:graphic xmlns:a="http://schemas.openxmlformats.org/drawingml/2006/main">
                  <a:graphicData uri="http://schemas.microsoft.com/office/word/2010/wordprocessingShape">
                    <wps:wsp>
                      <wps:cNvSpPr/>
                      <wps:spPr>
                        <a:xfrm>
                          <a:off x="0" y="0"/>
                          <a:ext cx="5501640" cy="1789430"/>
                        </a:xfrm>
                        <a:prstGeom prst="rect">
                          <a:avLst/>
                        </a:prstGeom>
                      </wps:spPr>
                      <wps:txbx>
                        <w:txbxContent>
                          <w:p w:rsidR="00C77D03" w:rsidRPr="00AF4C4E" w:rsidRDefault="00C77D03" w:rsidP="00C77D03">
                            <w:pPr>
                              <w:pStyle w:val="NormalWeb"/>
                              <w:spacing w:before="0" w:beforeAutospacing="0" w:after="0" w:afterAutospacing="0"/>
                              <w:jc w:val="center"/>
                            </w:pPr>
                            <w:r w:rsidRPr="00AF4C4E">
                              <w:rPr>
                                <w:rFonts w:asciiTheme="minorHAnsi" w:hAnsi="Calibri" w:cstheme="minorBidi"/>
                                <w:b/>
                                <w:bCs/>
                                <w:i/>
                                <w:iCs/>
                                <w:color w:val="000000"/>
                              </w:rPr>
                              <w:t>Política Comercial de Regularización 2021</w:t>
                            </w:r>
                          </w:p>
                          <w:p w:rsidR="00C77D03" w:rsidRDefault="00C77D03" w:rsidP="00C77D03">
                            <w:pPr>
                              <w:pStyle w:val="NormalWeb"/>
                              <w:spacing w:before="0" w:beforeAutospacing="0" w:after="0" w:afterAutospacing="0"/>
                              <w:jc w:val="center"/>
                            </w:pPr>
                            <w:r>
                              <w:rPr>
                                <w:rFonts w:asciiTheme="minorHAnsi" w:hAnsi="Calibri" w:cstheme="minorBidi"/>
                                <w:b/>
                                <w:bCs/>
                                <w:i/>
                                <w:iCs/>
                                <w:color w:val="000000"/>
                                <w:sz w:val="20"/>
                                <w:szCs w:val="20"/>
                              </w:rPr>
                              <w:t>“</w:t>
                            </w:r>
                            <w:r>
                              <w:rPr>
                                <w:rFonts w:asciiTheme="minorHAnsi" w:hAnsi="Calibri" w:cstheme="minorBidi"/>
                                <w:b/>
                                <w:bCs/>
                                <w:i/>
                                <w:iCs/>
                                <w:color w:val="0070C0"/>
                                <w:sz w:val="20"/>
                                <w:szCs w:val="20"/>
                              </w:rPr>
                              <w:t>REGULARIZAR Y CONGELAR</w:t>
                            </w:r>
                            <w:r>
                              <w:rPr>
                                <w:rFonts w:asciiTheme="minorHAnsi" w:hAnsi="Calibri" w:cstheme="minorBidi"/>
                                <w:b/>
                                <w:bCs/>
                                <w:i/>
                                <w:iCs/>
                                <w:color w:val="000000"/>
                                <w:sz w:val="20"/>
                                <w:szCs w:val="20"/>
                              </w:rPr>
                              <w:t>”</w:t>
                            </w:r>
                            <w:r>
                              <w:rPr>
                                <w:rFonts w:asciiTheme="minorHAnsi" w:hAnsi="Calibri" w:cstheme="minorBidi"/>
                                <w:color w:val="000000"/>
                                <w:sz w:val="20"/>
                                <w:szCs w:val="20"/>
                              </w:rPr>
                              <w:t> </w:t>
                            </w:r>
                          </w:p>
                          <w:p w:rsidR="00C77D03" w:rsidRDefault="00C77D03" w:rsidP="00BB5099">
                            <w:pPr>
                              <w:pStyle w:val="Prrafodelista"/>
                              <w:numPr>
                                <w:ilvl w:val="0"/>
                                <w:numId w:val="2"/>
                              </w:numPr>
                              <w:jc w:val="both"/>
                            </w:pPr>
                            <w:r>
                              <w:rPr>
                                <w:rFonts w:asciiTheme="minorHAnsi" w:hAnsi="Calibri" w:cstheme="minorBidi"/>
                                <w:b/>
                                <w:bCs/>
                                <w:i/>
                                <w:iCs/>
                                <w:color w:val="000000"/>
                                <w:u w:val="single"/>
                              </w:rPr>
                              <w:t>OBJETIVO:</w:t>
                            </w:r>
                            <w:r>
                              <w:rPr>
                                <w:rFonts w:asciiTheme="minorHAnsi" w:hAnsi="Calibri" w:cstheme="minorBidi"/>
                                <w:i/>
                                <w:iCs/>
                                <w:color w:val="000000"/>
                              </w:rPr>
                              <w:t xml:space="preserve"> Regularización de adeudos  a usuarios, con tarifa Doméstica (Popular 1, Popular 2, Interés Social y Residencial) y Comercial, se beneficiarán según sea el adeudo.</w:t>
                            </w:r>
                          </w:p>
                          <w:p w:rsidR="00C77D03" w:rsidRDefault="00C77D03" w:rsidP="00BB5099">
                            <w:pPr>
                              <w:pStyle w:val="Prrafodelista"/>
                              <w:numPr>
                                <w:ilvl w:val="0"/>
                                <w:numId w:val="2"/>
                              </w:numPr>
                              <w:jc w:val="both"/>
                            </w:pPr>
                            <w:r>
                              <w:rPr>
                                <w:rFonts w:asciiTheme="minorHAnsi" w:hAnsi="Calibri" w:cstheme="minorBidi"/>
                                <w:i/>
                                <w:iCs/>
                                <w:color w:val="000000"/>
                              </w:rPr>
                              <w:t> </w:t>
                            </w:r>
                            <w:r>
                              <w:rPr>
                                <w:rFonts w:asciiTheme="minorHAnsi" w:hAnsi="Calibri" w:cstheme="minorBidi"/>
                                <w:b/>
                                <w:bCs/>
                                <w:i/>
                                <w:iCs/>
                                <w:color w:val="000000"/>
                                <w:u w:val="single"/>
                              </w:rPr>
                              <w:t>BENEFICIOS:</w:t>
                            </w:r>
                            <w:r>
                              <w:rPr>
                                <w:rFonts w:asciiTheme="minorHAnsi" w:hAnsi="Calibri" w:cstheme="minorBidi"/>
                                <w:i/>
                                <w:iCs/>
                                <w:color w:val="000000"/>
                              </w:rPr>
                              <w:t xml:space="preserve"> Abatir la morosidad apoyando a los usuarios con saldos que tengan posibilidad de liquidar aprovechando la temporada e iniciar el año con una cartera más sana.</w:t>
                            </w:r>
                          </w:p>
                          <w:p w:rsidR="00C77D03" w:rsidRDefault="00C77D03" w:rsidP="00BB5099">
                            <w:pPr>
                              <w:pStyle w:val="Prrafodelista"/>
                              <w:numPr>
                                <w:ilvl w:val="0"/>
                                <w:numId w:val="2"/>
                              </w:numPr>
                              <w:jc w:val="both"/>
                            </w:pPr>
                            <w:r>
                              <w:rPr>
                                <w:rFonts w:asciiTheme="minorHAnsi" w:hAnsi="Calibri" w:cstheme="minorBidi"/>
                                <w:b/>
                                <w:bCs/>
                                <w:i/>
                                <w:iCs/>
                                <w:color w:val="000000"/>
                                <w:u w:val="single"/>
                              </w:rPr>
                              <w:t>DURACIÓN</w:t>
                            </w:r>
                            <w:r>
                              <w:rPr>
                                <w:rFonts w:asciiTheme="minorHAnsi" w:hAnsi="Calibri" w:cstheme="minorBidi"/>
                                <w:i/>
                                <w:iCs/>
                                <w:color w:val="000000"/>
                              </w:rPr>
                              <w:t>: Durante el mes de Noviembre 2021 al mes de Julio del 2022.</w:t>
                            </w:r>
                          </w:p>
                          <w:p w:rsidR="00C77D03" w:rsidRPr="00437341" w:rsidRDefault="00C77D03" w:rsidP="00BB5099">
                            <w:pPr>
                              <w:pStyle w:val="Prrafodelista"/>
                              <w:numPr>
                                <w:ilvl w:val="0"/>
                                <w:numId w:val="2"/>
                              </w:numPr>
                              <w:jc w:val="both"/>
                            </w:pPr>
                            <w:r>
                              <w:rPr>
                                <w:rFonts w:asciiTheme="minorHAnsi" w:hAnsi="Calibri" w:cstheme="minorBidi"/>
                                <w:b/>
                                <w:bCs/>
                                <w:i/>
                                <w:iCs/>
                                <w:color w:val="000000"/>
                                <w:u w:val="single"/>
                              </w:rPr>
                              <w:t>FORMA DE PAGO</w:t>
                            </w:r>
                            <w:r>
                              <w:rPr>
                                <w:rFonts w:asciiTheme="minorHAnsi" w:hAnsi="Calibri" w:cstheme="minorBidi"/>
                                <w:i/>
                                <w:iCs/>
                                <w:color w:val="000000"/>
                              </w:rPr>
                              <w:t>:</w:t>
                            </w:r>
                            <w:r>
                              <w:rPr>
                                <w:rFonts w:asciiTheme="minorHAnsi" w:hAnsi="Calibri" w:cstheme="minorBidi"/>
                                <w:b/>
                                <w:bCs/>
                                <w:i/>
                                <w:iCs/>
                                <w:color w:val="000000"/>
                              </w:rPr>
                              <w:t xml:space="preserve"> Riguroso contado </w:t>
                            </w:r>
                            <w:r w:rsidRPr="00437341">
                              <w:rPr>
                                <w:rFonts w:asciiTheme="minorHAnsi" w:hAnsi="Calibri" w:cstheme="minorBidi"/>
                                <w:bCs/>
                                <w:i/>
                                <w:iCs/>
                                <w:color w:val="000000"/>
                              </w:rPr>
                              <w:t>en la modalidad de meses sin intereses con todas las tarjetas de crédito.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left:0;text-align:left;margin-left:-13.7pt;margin-top:12.6pt;width:433.2pt;height:140.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" filled="f" stroked="f">
                <v:textbox>
                  <w:txbxContent>
                    <w:p w:rsidR="00C77D03" w:rsidRPr="00AF4C4E" w:rsidRDefault="00C77D03" w:rsidP="00C77D03">
                      <w:pPr>
                        <w:pStyle w:val="NormalWeb"/>
                        <w:spacing w:before="0" w:beforeAutospacing="0" w:after="0" w:afterAutospacing="0"/>
                        <w:jc w:val="center"/>
                      </w:pPr>
                      <w:r w:rsidRPr="00AF4C4E">
                        <w:rPr>
                          <w:rFonts w:asciiTheme="minorHAnsi" w:hAnsi="Calibri" w:cstheme="minorBidi"/>
                          <w:b/>
                          <w:bCs/>
                          <w:i/>
                          <w:iCs/>
                          <w:color w:val="000000"/>
                        </w:rPr>
                        <w:t>Política Comercial de Regularización 2021</w:t>
                      </w:r>
                    </w:p>
                    <w:p w:rsidR="00C77D03" w:rsidRDefault="00C77D03" w:rsidP="00C77D03">
                      <w:pPr>
                        <w:pStyle w:val="NormalWeb"/>
                        <w:spacing w:before="0" w:beforeAutospacing="0" w:after="0" w:afterAutospacing="0"/>
                        <w:jc w:val="center"/>
                      </w:pPr>
                      <w:r>
                        <w:rPr>
                          <w:rFonts w:asciiTheme="minorHAnsi" w:hAnsi="Calibri" w:cstheme="minorBidi"/>
                          <w:b/>
                          <w:bCs/>
                          <w:i/>
                          <w:iCs/>
                          <w:color w:val="000000"/>
                          <w:sz w:val="20"/>
                          <w:szCs w:val="20"/>
                        </w:rPr>
                        <w:t>“</w:t>
                      </w:r>
                      <w:r>
                        <w:rPr>
                          <w:rFonts w:asciiTheme="minorHAnsi" w:hAnsi="Calibri" w:cstheme="minorBidi"/>
                          <w:b/>
                          <w:bCs/>
                          <w:i/>
                          <w:iCs/>
                          <w:color w:val="0070C0"/>
                          <w:sz w:val="20"/>
                          <w:szCs w:val="20"/>
                        </w:rPr>
                        <w:t>REGULARIZAR Y CONGELAR</w:t>
                      </w:r>
                      <w:r>
                        <w:rPr>
                          <w:rFonts w:asciiTheme="minorHAnsi" w:hAnsi="Calibri" w:cstheme="minorBidi"/>
                          <w:b/>
                          <w:bCs/>
                          <w:i/>
                          <w:iCs/>
                          <w:color w:val="000000"/>
                          <w:sz w:val="20"/>
                          <w:szCs w:val="20"/>
                        </w:rPr>
                        <w:t>”</w:t>
                      </w:r>
                      <w:r>
                        <w:rPr>
                          <w:rFonts w:asciiTheme="minorHAnsi" w:hAnsi="Calibri" w:cstheme="minorBidi"/>
                          <w:color w:val="000000"/>
                          <w:sz w:val="20"/>
                          <w:szCs w:val="20"/>
                        </w:rPr>
                        <w:t> </w:t>
                      </w:r>
                    </w:p>
                    <w:p w:rsidR="00C77D03" w:rsidRDefault="00C77D03" w:rsidP="00BB5099">
                      <w:pPr>
                        <w:pStyle w:val="Prrafodelista"/>
                        <w:numPr>
                          <w:ilvl w:val="0"/>
                          <w:numId w:val="2"/>
                        </w:numPr>
                        <w:jc w:val="both"/>
                      </w:pPr>
                      <w:r>
                        <w:rPr>
                          <w:rFonts w:asciiTheme="minorHAnsi" w:hAnsi="Calibri" w:cstheme="minorBidi"/>
                          <w:b/>
                          <w:bCs/>
                          <w:i/>
                          <w:iCs/>
                          <w:color w:val="000000"/>
                          <w:u w:val="single"/>
                        </w:rPr>
                        <w:t>OBJETIVO:</w:t>
                      </w:r>
                      <w:r>
                        <w:rPr>
                          <w:rFonts w:asciiTheme="minorHAnsi" w:hAnsi="Calibri" w:cstheme="minorBidi"/>
                          <w:i/>
                          <w:iCs/>
                          <w:color w:val="000000"/>
                        </w:rPr>
                        <w:t xml:space="preserve"> Regularización de adeudos  a usuarios, con tarifa Doméstica (Popular 1, Popular 2, Interés Social y Residencial) y Comercial, se beneficiarán según sea el adeudo.</w:t>
                      </w:r>
                    </w:p>
                    <w:p w:rsidR="00C77D03" w:rsidRDefault="00C77D03" w:rsidP="00BB5099">
                      <w:pPr>
                        <w:pStyle w:val="Prrafodelista"/>
                        <w:numPr>
                          <w:ilvl w:val="0"/>
                          <w:numId w:val="2"/>
                        </w:numPr>
                        <w:jc w:val="both"/>
                      </w:pPr>
                      <w:r>
                        <w:rPr>
                          <w:rFonts w:asciiTheme="minorHAnsi" w:hAnsi="Calibri" w:cstheme="minorBidi"/>
                          <w:i/>
                          <w:iCs/>
                          <w:color w:val="000000"/>
                        </w:rPr>
                        <w:t> </w:t>
                      </w:r>
                      <w:r>
                        <w:rPr>
                          <w:rFonts w:asciiTheme="minorHAnsi" w:hAnsi="Calibri" w:cstheme="minorBidi"/>
                          <w:b/>
                          <w:bCs/>
                          <w:i/>
                          <w:iCs/>
                          <w:color w:val="000000"/>
                          <w:u w:val="single"/>
                        </w:rPr>
                        <w:t>BENEFICIOS:</w:t>
                      </w:r>
                      <w:r>
                        <w:rPr>
                          <w:rFonts w:asciiTheme="minorHAnsi" w:hAnsi="Calibri" w:cstheme="minorBidi"/>
                          <w:i/>
                          <w:iCs/>
                          <w:color w:val="000000"/>
                        </w:rPr>
                        <w:t xml:space="preserve"> Abatir la morosidad apoyando a los usuarios con saldos que tengan posibilidad de liquidar aprovechando la temporada e iniciar el año con una cartera más sana.</w:t>
                      </w:r>
                    </w:p>
                    <w:p w:rsidR="00C77D03" w:rsidRDefault="00C77D03" w:rsidP="00BB5099">
                      <w:pPr>
                        <w:pStyle w:val="Prrafodelista"/>
                        <w:numPr>
                          <w:ilvl w:val="0"/>
                          <w:numId w:val="2"/>
                        </w:numPr>
                        <w:jc w:val="both"/>
                      </w:pPr>
                      <w:r>
                        <w:rPr>
                          <w:rFonts w:asciiTheme="minorHAnsi" w:hAnsi="Calibri" w:cstheme="minorBidi"/>
                          <w:b/>
                          <w:bCs/>
                          <w:i/>
                          <w:iCs/>
                          <w:color w:val="000000"/>
                          <w:u w:val="single"/>
                        </w:rPr>
                        <w:t>DURACIÓN</w:t>
                      </w:r>
                      <w:r>
                        <w:rPr>
                          <w:rFonts w:asciiTheme="minorHAnsi" w:hAnsi="Calibri" w:cstheme="minorBidi"/>
                          <w:i/>
                          <w:iCs/>
                          <w:color w:val="000000"/>
                        </w:rPr>
                        <w:t>: Durante el mes de Noviembre 2021 al mes de Julio del 2022.</w:t>
                      </w:r>
                    </w:p>
                    <w:p w:rsidR="00C77D03" w:rsidRPr="00437341" w:rsidRDefault="00C77D03" w:rsidP="00BB5099">
                      <w:pPr>
                        <w:pStyle w:val="Prrafodelista"/>
                        <w:numPr>
                          <w:ilvl w:val="0"/>
                          <w:numId w:val="2"/>
                        </w:numPr>
                        <w:jc w:val="both"/>
                      </w:pPr>
                      <w:r>
                        <w:rPr>
                          <w:rFonts w:asciiTheme="minorHAnsi" w:hAnsi="Calibri" w:cstheme="minorBidi"/>
                          <w:b/>
                          <w:bCs/>
                          <w:i/>
                          <w:iCs/>
                          <w:color w:val="000000"/>
                          <w:u w:val="single"/>
                        </w:rPr>
                        <w:t>FORMA DE PAGO</w:t>
                      </w:r>
                      <w:r>
                        <w:rPr>
                          <w:rFonts w:asciiTheme="minorHAnsi" w:hAnsi="Calibri" w:cstheme="minorBidi"/>
                          <w:i/>
                          <w:iCs/>
                          <w:color w:val="000000"/>
                        </w:rPr>
                        <w:t>:</w:t>
                      </w:r>
                      <w:r>
                        <w:rPr>
                          <w:rFonts w:asciiTheme="minorHAnsi" w:hAnsi="Calibri" w:cstheme="minorBidi"/>
                          <w:b/>
                          <w:bCs/>
                          <w:i/>
                          <w:iCs/>
                          <w:color w:val="000000"/>
                        </w:rPr>
                        <w:t xml:space="preserve"> Riguroso contado </w:t>
                      </w:r>
                      <w:r w:rsidRPr="00437341">
                        <w:rPr>
                          <w:rFonts w:asciiTheme="minorHAnsi" w:hAnsi="Calibri" w:cstheme="minorBidi"/>
                          <w:bCs/>
                          <w:i/>
                          <w:iCs/>
                          <w:color w:val="000000"/>
                        </w:rPr>
                        <w:t>en la modalidad de meses sin intereses con todas las tarjetas de crédito.</w:t>
                      </w:r>
                    </w:p>
                  </w:txbxContent>
                </v:textbox>
              </v:rect>
            </w:pict>
          </mc:Fallback>
        </mc:AlternateContent>
      </w:r>
    </w:p>
    <w:p w:rsidR="00C77D03" w:rsidRDefault="00C77D03" w:rsidP="00C77D03">
      <w:pPr>
        <w:pStyle w:val="Textoindependiente"/>
        <w:ind w:right="-70"/>
        <w:rPr>
          <w:rFonts w:ascii="Arial" w:hAnsi="Arial" w:cs="Arial"/>
          <w:bCs/>
          <w:szCs w:val="24"/>
          <w:lang w:val="es-MX"/>
        </w:rPr>
      </w:pPr>
    </w:p>
    <w:p w:rsidR="00C77D03" w:rsidRDefault="00C77D03" w:rsidP="00C77D03">
      <w:pPr>
        <w:pStyle w:val="Textoindependiente"/>
        <w:ind w:right="-70"/>
        <w:rPr>
          <w:rFonts w:ascii="Arial" w:hAnsi="Arial" w:cs="Arial"/>
          <w:bCs/>
          <w:szCs w:val="24"/>
          <w:lang w:val="es-MX"/>
        </w:rPr>
      </w:pPr>
    </w:p>
    <w:p w:rsidR="00C77D03" w:rsidRDefault="00C77D03" w:rsidP="00C77D03">
      <w:pPr>
        <w:pStyle w:val="Textoindependiente"/>
        <w:ind w:right="-70"/>
        <w:rPr>
          <w:rFonts w:ascii="Arial" w:hAnsi="Arial" w:cs="Arial"/>
          <w:bCs/>
          <w:szCs w:val="24"/>
          <w:lang w:val="es-MX"/>
        </w:rPr>
      </w:pPr>
    </w:p>
    <w:p w:rsidR="00C77D03" w:rsidRDefault="00C77D03" w:rsidP="00C77D03">
      <w:pPr>
        <w:pStyle w:val="Textoindependiente"/>
        <w:ind w:right="-70"/>
        <w:rPr>
          <w:rFonts w:ascii="Arial" w:hAnsi="Arial" w:cs="Arial"/>
          <w:bCs/>
          <w:szCs w:val="24"/>
          <w:lang w:val="es-MX"/>
        </w:rPr>
      </w:pPr>
    </w:p>
    <w:p w:rsidR="00C77D03" w:rsidRDefault="00C77D03" w:rsidP="00C77D03">
      <w:pPr>
        <w:pStyle w:val="Textoindependiente"/>
        <w:ind w:right="-70"/>
        <w:rPr>
          <w:rFonts w:ascii="Arial" w:hAnsi="Arial" w:cs="Arial"/>
          <w:bCs/>
          <w:szCs w:val="24"/>
          <w:lang w:val="es-MX"/>
        </w:rPr>
      </w:pPr>
    </w:p>
    <w:p w:rsidR="00C77D03" w:rsidRDefault="00C77D03" w:rsidP="00C77D03">
      <w:pPr>
        <w:pStyle w:val="Textoindependiente"/>
        <w:ind w:right="-70"/>
        <w:rPr>
          <w:rFonts w:ascii="Arial" w:hAnsi="Arial" w:cs="Arial"/>
          <w:bCs/>
          <w:szCs w:val="24"/>
          <w:lang w:val="es-MX"/>
        </w:rPr>
      </w:pPr>
    </w:p>
    <w:p w:rsidR="00C77D03" w:rsidRDefault="00C77D03" w:rsidP="00C77D03">
      <w:pPr>
        <w:pStyle w:val="Textoindependiente"/>
        <w:ind w:right="-70"/>
        <w:rPr>
          <w:rFonts w:ascii="Arial" w:hAnsi="Arial" w:cs="Arial"/>
          <w:bCs/>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r w:rsidRPr="00003DC3">
        <w:rPr>
          <w:rFonts w:ascii="Arial" w:hAnsi="Arial" w:cs="Arial"/>
          <w:b/>
          <w:noProof/>
          <w:szCs w:val="24"/>
          <w:lang w:val="es-MX" w:eastAsia="es-MX"/>
        </w:rPr>
        <mc:AlternateContent>
          <mc:Choice Requires="wps">
            <w:drawing>
              <wp:anchor distT="0" distB="0" distL="114300" distR="114300" simplePos="0" relativeHeight="251759616" behindDoc="0" locked="0" layoutInCell="1" allowOverlap="1" wp14:anchorId="325A04A0" wp14:editId="42704544">
                <wp:simplePos x="0" y="0"/>
                <wp:positionH relativeFrom="column">
                  <wp:posOffset>141605</wp:posOffset>
                </wp:positionH>
                <wp:positionV relativeFrom="paragraph">
                  <wp:posOffset>108585</wp:posOffset>
                </wp:positionV>
                <wp:extent cx="5186045" cy="1467485"/>
                <wp:effectExtent l="0" t="0" r="0" b="0"/>
                <wp:wrapNone/>
                <wp:docPr id="1" name="3 Rectángulo">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BAFEB758-585E-4FF9-B920-AE94549069FD}"/>
                    </a:ext>
                  </a:extLst>
                </wp:docPr>
                <wp:cNvGraphicFramePr/>
                <a:graphic xmlns:a="http://schemas.openxmlformats.org/drawingml/2006/main">
                  <a:graphicData uri="http://schemas.microsoft.com/office/word/2010/wordprocessingShape">
                    <wps:wsp>
                      <wps:cNvSpPr/>
                      <wps:spPr>
                        <a:xfrm flipH="1">
                          <a:off x="0" y="0"/>
                          <a:ext cx="5186045" cy="1467485"/>
                        </a:xfrm>
                        <a:prstGeom prst="rect">
                          <a:avLst/>
                        </a:prstGeom>
                      </wps:spPr>
                      <wps:txbx>
                        <w:txbxContent>
                          <w:p w:rsidR="00C77D03" w:rsidRPr="00003DC3" w:rsidRDefault="00C77D03" w:rsidP="00C77D03">
                            <w:pPr>
                              <w:pStyle w:val="NormalWeb"/>
                              <w:spacing w:before="0" w:beforeAutospacing="0" w:after="0" w:afterAutospacing="0"/>
                              <w:jc w:val="center"/>
                              <w:rPr>
                                <w:sz w:val="20"/>
                                <w:szCs w:val="20"/>
                              </w:rPr>
                            </w:pPr>
                            <w:r w:rsidRPr="00003DC3">
                              <w:rPr>
                                <w:rFonts w:asciiTheme="minorHAnsi" w:hAnsi="Calibri" w:cstheme="minorBidi"/>
                                <w:b/>
                                <w:bCs/>
                                <w:i/>
                                <w:iCs/>
                                <w:color w:val="000000"/>
                                <w:sz w:val="20"/>
                                <w:szCs w:val="20"/>
                              </w:rPr>
                              <w:t>Política Comercial de Regularización 2021</w:t>
                            </w:r>
                          </w:p>
                          <w:p w:rsidR="00C77D03" w:rsidRPr="00003DC3" w:rsidRDefault="00C77D03" w:rsidP="00C77D03">
                            <w:pPr>
                              <w:pStyle w:val="NormalWeb"/>
                              <w:spacing w:before="0" w:beforeAutospacing="0" w:after="0" w:afterAutospacing="0"/>
                              <w:jc w:val="center"/>
                              <w:rPr>
                                <w:sz w:val="20"/>
                                <w:szCs w:val="20"/>
                              </w:rPr>
                            </w:pPr>
                            <w:r w:rsidRPr="00003DC3">
                              <w:rPr>
                                <w:rFonts w:asciiTheme="minorHAnsi" w:hAnsi="Calibri" w:cstheme="minorBidi"/>
                                <w:b/>
                                <w:bCs/>
                                <w:i/>
                                <w:iCs/>
                                <w:color w:val="000000"/>
                                <w:sz w:val="20"/>
                                <w:szCs w:val="20"/>
                              </w:rPr>
                              <w:t>“</w:t>
                            </w:r>
                            <w:r w:rsidRPr="00003DC3">
                              <w:rPr>
                                <w:rFonts w:asciiTheme="minorHAnsi" w:hAnsi="Calibri" w:cstheme="minorBidi"/>
                                <w:b/>
                                <w:bCs/>
                                <w:i/>
                                <w:iCs/>
                                <w:color w:val="0070C0"/>
                                <w:sz w:val="20"/>
                                <w:szCs w:val="20"/>
                              </w:rPr>
                              <w:t>REGULARIZAR Y CONGELAR</w:t>
                            </w:r>
                            <w:r w:rsidRPr="00003DC3">
                              <w:rPr>
                                <w:rFonts w:asciiTheme="minorHAnsi" w:hAnsi="Calibri" w:cstheme="minorBidi"/>
                                <w:b/>
                                <w:bCs/>
                                <w:i/>
                                <w:iCs/>
                                <w:color w:val="000000"/>
                                <w:sz w:val="20"/>
                                <w:szCs w:val="20"/>
                              </w:rPr>
                              <w:t>”</w:t>
                            </w:r>
                          </w:p>
                          <w:p w:rsidR="00C77D03" w:rsidRPr="00003DC3" w:rsidRDefault="00C77D03" w:rsidP="00C77D03">
                            <w:pPr>
                              <w:pStyle w:val="NormalWeb"/>
                              <w:spacing w:before="0" w:beforeAutospacing="0" w:after="0" w:afterAutospacing="0"/>
                              <w:jc w:val="both"/>
                              <w:rPr>
                                <w:sz w:val="20"/>
                                <w:szCs w:val="20"/>
                              </w:rPr>
                            </w:pPr>
                            <w:r w:rsidRPr="00003DC3">
                              <w:rPr>
                                <w:rFonts w:asciiTheme="minorHAnsi" w:hAnsi="Calibri" w:cstheme="minorBidi"/>
                                <w:color w:val="000000"/>
                                <w:sz w:val="20"/>
                                <w:szCs w:val="20"/>
                              </w:rPr>
                              <w:t> </w:t>
                            </w:r>
                            <w:r w:rsidRPr="00003DC3">
                              <w:rPr>
                                <w:rFonts w:asciiTheme="minorHAnsi" w:hAnsi="Calibri" w:cstheme="minorBidi"/>
                                <w:b/>
                                <w:bCs/>
                                <w:i/>
                                <w:iCs/>
                                <w:color w:val="000000"/>
                                <w:sz w:val="20"/>
                                <w:szCs w:val="20"/>
                                <w:u w:val="single"/>
                              </w:rPr>
                              <w:t>POLÍTICA:</w:t>
                            </w:r>
                            <w:r w:rsidRPr="00003DC3">
                              <w:rPr>
                                <w:rFonts w:asciiTheme="minorHAnsi" w:hAnsi="Calibri" w:cstheme="minorBidi"/>
                                <w:i/>
                                <w:iCs/>
                                <w:color w:val="000000"/>
                                <w:sz w:val="20"/>
                                <w:szCs w:val="20"/>
                              </w:rPr>
                              <w:t xml:space="preserve"> </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Congelar el adeudo a partir de la firma del convenio.</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Obligación de cubrir un anticipo.</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 xml:space="preserve">Condicionar a </w:t>
                            </w:r>
                            <w:r>
                              <w:rPr>
                                <w:rFonts w:asciiTheme="minorHAnsi" w:hAnsi="Calibri" w:cstheme="minorBidi"/>
                                <w:i/>
                                <w:iCs/>
                                <w:color w:val="000000"/>
                              </w:rPr>
                              <w:t xml:space="preserve">12 </w:t>
                            </w:r>
                            <w:r w:rsidRPr="00003DC3">
                              <w:rPr>
                                <w:rFonts w:asciiTheme="minorHAnsi" w:hAnsi="Calibri" w:cstheme="minorBidi"/>
                                <w:i/>
                                <w:iCs/>
                                <w:color w:val="000000"/>
                              </w:rPr>
                              <w:t>pagos futuros cumplidos.</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Congelar la propuesta de ajuste.</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 xml:space="preserve">Al no cumplir con el convenio, el adeudo congelado se reintegrará a su cuenta.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1.15pt;margin-top:8.55pt;width:408.35pt;height:115.5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" filled="f" stroked="f">
                <v:textbox>
                  <w:txbxContent>
                    <w:p w:rsidR="00C77D03" w:rsidRPr="00003DC3" w:rsidRDefault="00C77D03" w:rsidP="00C77D03">
                      <w:pPr>
                        <w:pStyle w:val="NormalWeb"/>
                        <w:spacing w:before="0" w:beforeAutospacing="0" w:after="0" w:afterAutospacing="0"/>
                        <w:jc w:val="center"/>
                        <w:rPr>
                          <w:sz w:val="20"/>
                          <w:szCs w:val="20"/>
                        </w:rPr>
                      </w:pPr>
                      <w:r w:rsidRPr="00003DC3">
                        <w:rPr>
                          <w:rFonts w:asciiTheme="minorHAnsi" w:hAnsi="Calibri" w:cstheme="minorBidi"/>
                          <w:b/>
                          <w:bCs/>
                          <w:i/>
                          <w:iCs/>
                          <w:color w:val="000000"/>
                          <w:sz w:val="20"/>
                          <w:szCs w:val="20"/>
                        </w:rPr>
                        <w:t>Política Comercial de Regularización 2021</w:t>
                      </w:r>
                    </w:p>
                    <w:p w:rsidR="00C77D03" w:rsidRPr="00003DC3" w:rsidRDefault="00C77D03" w:rsidP="00C77D03">
                      <w:pPr>
                        <w:pStyle w:val="NormalWeb"/>
                        <w:spacing w:before="0" w:beforeAutospacing="0" w:after="0" w:afterAutospacing="0"/>
                        <w:jc w:val="center"/>
                        <w:rPr>
                          <w:sz w:val="20"/>
                          <w:szCs w:val="20"/>
                        </w:rPr>
                      </w:pPr>
                      <w:r w:rsidRPr="00003DC3">
                        <w:rPr>
                          <w:rFonts w:asciiTheme="minorHAnsi" w:hAnsi="Calibri" w:cstheme="minorBidi"/>
                          <w:b/>
                          <w:bCs/>
                          <w:i/>
                          <w:iCs/>
                          <w:color w:val="000000"/>
                          <w:sz w:val="20"/>
                          <w:szCs w:val="20"/>
                        </w:rPr>
                        <w:t>“</w:t>
                      </w:r>
                      <w:r w:rsidRPr="00003DC3">
                        <w:rPr>
                          <w:rFonts w:asciiTheme="minorHAnsi" w:hAnsi="Calibri" w:cstheme="minorBidi"/>
                          <w:b/>
                          <w:bCs/>
                          <w:i/>
                          <w:iCs/>
                          <w:color w:val="0070C0"/>
                          <w:sz w:val="20"/>
                          <w:szCs w:val="20"/>
                        </w:rPr>
                        <w:t>REGULARIZAR Y CONGELAR</w:t>
                      </w:r>
                      <w:r w:rsidRPr="00003DC3">
                        <w:rPr>
                          <w:rFonts w:asciiTheme="minorHAnsi" w:hAnsi="Calibri" w:cstheme="minorBidi"/>
                          <w:b/>
                          <w:bCs/>
                          <w:i/>
                          <w:iCs/>
                          <w:color w:val="000000"/>
                          <w:sz w:val="20"/>
                          <w:szCs w:val="20"/>
                        </w:rPr>
                        <w:t>”</w:t>
                      </w:r>
                    </w:p>
                    <w:p w:rsidR="00C77D03" w:rsidRPr="00003DC3" w:rsidRDefault="00C77D03" w:rsidP="00C77D03">
                      <w:pPr>
                        <w:pStyle w:val="NormalWeb"/>
                        <w:spacing w:before="0" w:beforeAutospacing="0" w:after="0" w:afterAutospacing="0"/>
                        <w:jc w:val="both"/>
                        <w:rPr>
                          <w:sz w:val="20"/>
                          <w:szCs w:val="20"/>
                        </w:rPr>
                      </w:pPr>
                      <w:r w:rsidRPr="00003DC3">
                        <w:rPr>
                          <w:rFonts w:asciiTheme="minorHAnsi" w:hAnsi="Calibri" w:cstheme="minorBidi"/>
                          <w:color w:val="000000"/>
                          <w:sz w:val="20"/>
                          <w:szCs w:val="20"/>
                        </w:rPr>
                        <w:t> </w:t>
                      </w:r>
                      <w:r w:rsidRPr="00003DC3">
                        <w:rPr>
                          <w:rFonts w:asciiTheme="minorHAnsi" w:hAnsi="Calibri" w:cstheme="minorBidi"/>
                          <w:b/>
                          <w:bCs/>
                          <w:i/>
                          <w:iCs/>
                          <w:color w:val="000000"/>
                          <w:sz w:val="20"/>
                          <w:szCs w:val="20"/>
                          <w:u w:val="single"/>
                        </w:rPr>
                        <w:t>POLÍTICA:</w:t>
                      </w:r>
                      <w:r w:rsidRPr="00003DC3">
                        <w:rPr>
                          <w:rFonts w:asciiTheme="minorHAnsi" w:hAnsi="Calibri" w:cstheme="minorBidi"/>
                          <w:i/>
                          <w:iCs/>
                          <w:color w:val="000000"/>
                          <w:sz w:val="20"/>
                          <w:szCs w:val="20"/>
                        </w:rPr>
                        <w:t xml:space="preserve"> </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Congelar el adeudo a partir de la firma del convenio.</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Obligación de cubrir un anticipo.</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 xml:space="preserve">Condicionar a </w:t>
                      </w:r>
                      <w:r>
                        <w:rPr>
                          <w:rFonts w:asciiTheme="minorHAnsi" w:hAnsi="Calibri" w:cstheme="minorBidi"/>
                          <w:i/>
                          <w:iCs/>
                          <w:color w:val="000000"/>
                        </w:rPr>
                        <w:t xml:space="preserve">12 </w:t>
                      </w:r>
                      <w:r w:rsidRPr="00003DC3">
                        <w:rPr>
                          <w:rFonts w:asciiTheme="minorHAnsi" w:hAnsi="Calibri" w:cstheme="minorBidi"/>
                          <w:i/>
                          <w:iCs/>
                          <w:color w:val="000000"/>
                        </w:rPr>
                        <w:t>pagos futuros cumplidos.</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Congelar la propuesta de ajuste.</w:t>
                      </w:r>
                    </w:p>
                    <w:p w:rsidR="00C77D03" w:rsidRPr="00003DC3" w:rsidRDefault="00C77D03" w:rsidP="00BB5099">
                      <w:pPr>
                        <w:pStyle w:val="Prrafodelista"/>
                        <w:numPr>
                          <w:ilvl w:val="1"/>
                          <w:numId w:val="3"/>
                        </w:numPr>
                        <w:jc w:val="both"/>
                      </w:pPr>
                      <w:r w:rsidRPr="00003DC3">
                        <w:rPr>
                          <w:rFonts w:asciiTheme="minorHAnsi" w:hAnsi="Calibri" w:cstheme="minorBidi"/>
                          <w:i/>
                          <w:iCs/>
                          <w:color w:val="000000"/>
                        </w:rPr>
                        <w:t xml:space="preserve">Al no cumplir con el convenio, el adeudo congelado se reintegrará a su cuenta. </w:t>
                      </w:r>
                    </w:p>
                  </w:txbxContent>
                </v:textbox>
              </v:rect>
            </w:pict>
          </mc:Fallback>
        </mc:AlternateContent>
      </w: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jc w:val="center"/>
        <w:rPr>
          <w:rFonts w:ascii="Arial" w:hAnsi="Arial" w:cs="Arial"/>
          <w:b/>
          <w:bCs/>
          <w:szCs w:val="24"/>
          <w:lang w:val="es-MX"/>
        </w:rPr>
      </w:pPr>
    </w:p>
    <w:p w:rsidR="00C77D03" w:rsidRDefault="00C77D03" w:rsidP="00C77D03">
      <w:pPr>
        <w:pStyle w:val="Textoindependiente"/>
        <w:ind w:right="-70"/>
        <w:jc w:val="center"/>
        <w:rPr>
          <w:rFonts w:ascii="Arial" w:hAnsi="Arial" w:cs="Arial"/>
          <w:b/>
          <w:szCs w:val="24"/>
          <w:lang w:val="es-MX"/>
        </w:rPr>
      </w:pPr>
      <w:r w:rsidRPr="00A356B1">
        <w:rPr>
          <w:rFonts w:ascii="Arial" w:hAnsi="Arial" w:cs="Arial"/>
          <w:b/>
          <w:bCs/>
          <w:szCs w:val="24"/>
          <w:lang w:val="es-MX"/>
        </w:rPr>
        <w:t>CARTERA VENCIDA POR TARIFA</w:t>
      </w:r>
    </w:p>
    <w:tbl>
      <w:tblPr>
        <w:tblW w:w="8286" w:type="dxa"/>
        <w:tblLayout w:type="fixed"/>
        <w:tblCellMar>
          <w:left w:w="0" w:type="dxa"/>
          <w:right w:w="0" w:type="dxa"/>
        </w:tblCellMar>
        <w:tblLook w:val="0600" w:firstRow="0" w:lastRow="0" w:firstColumn="0" w:lastColumn="0" w:noHBand="1" w:noVBand="1"/>
      </w:tblPr>
      <w:tblGrid>
        <w:gridCol w:w="1473"/>
        <w:gridCol w:w="1450"/>
        <w:gridCol w:w="1242"/>
        <w:gridCol w:w="1374"/>
        <w:gridCol w:w="1459"/>
        <w:gridCol w:w="1288"/>
      </w:tblGrid>
      <w:tr w:rsidR="00C77D03" w:rsidRPr="00A356B1" w:rsidTr="00C77D03">
        <w:trPr>
          <w:trHeight w:val="798"/>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6"/>
                <w:szCs w:val="16"/>
                <w:lang w:val="es-MX" w:eastAsia="es-MX"/>
              </w:rPr>
            </w:pPr>
            <w:r w:rsidRPr="00A356B1">
              <w:rPr>
                <w:rFonts w:ascii="Calibri" w:hAnsi="Calibri" w:cs="Arial"/>
                <w:b/>
                <w:bCs/>
                <w:color w:val="000000"/>
                <w:kern w:val="24"/>
                <w:sz w:val="16"/>
                <w:szCs w:val="16"/>
                <w:lang w:val="es-MX" w:eastAsia="es-MX"/>
              </w:rPr>
              <w:t>FRONTERA</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rPr>
                <w:rFonts w:ascii="Arial" w:hAnsi="Arial" w:cs="Arial"/>
                <w:sz w:val="16"/>
                <w:szCs w:val="16"/>
                <w:lang w:val="es-MX" w:eastAsia="es-MX"/>
              </w:rPr>
            </w:pPr>
            <w:r w:rsidRPr="00A356B1">
              <w:rPr>
                <w:rFonts w:ascii="Calibri" w:hAnsi="Calibri" w:cs="Arial"/>
                <w:b/>
                <w:bCs/>
                <w:color w:val="000000"/>
                <w:kern w:val="24"/>
                <w:sz w:val="16"/>
                <w:szCs w:val="16"/>
                <w:lang w:eastAsia="es-MX"/>
              </w:rPr>
              <w:t>CARTERA VENCIDA AL 30 DE   SEPTIEMBRE 2021</w:t>
            </w:r>
          </w:p>
        </w:tc>
        <w:tc>
          <w:tcPr>
            <w:tcW w:w="124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C77D03" w:rsidRPr="00A356B1" w:rsidRDefault="00C77D03" w:rsidP="00C77D03">
            <w:pPr>
              <w:jc w:val="center"/>
              <w:rPr>
                <w:rFonts w:ascii="Arial" w:hAnsi="Arial" w:cs="Arial"/>
                <w:sz w:val="16"/>
                <w:szCs w:val="16"/>
                <w:lang w:val="es-MX" w:eastAsia="es-MX"/>
              </w:rPr>
            </w:pPr>
            <w:r w:rsidRPr="00A356B1">
              <w:rPr>
                <w:rFonts w:ascii="Calibri" w:hAnsi="Calibri" w:cs="Arial"/>
                <w:b/>
                <w:bCs/>
                <w:color w:val="000000"/>
                <w:kern w:val="24"/>
                <w:sz w:val="16"/>
                <w:szCs w:val="16"/>
                <w:lang w:val="es-MX" w:eastAsia="es-MX"/>
              </w:rPr>
              <w:t>CANTIDAD DE USUARIOS FACTIBLES</w:t>
            </w:r>
          </w:p>
        </w:tc>
        <w:tc>
          <w:tcPr>
            <w:tcW w:w="1374" w:type="dxa"/>
            <w:tcBorders>
              <w:top w:val="single" w:sz="4" w:space="0" w:color="auto"/>
              <w:left w:val="single" w:sz="4" w:space="0" w:color="auto"/>
              <w:bottom w:val="single" w:sz="4" w:space="0" w:color="auto"/>
              <w:right w:val="single" w:sz="4" w:space="0" w:color="auto"/>
            </w:tcBorders>
            <w:vAlign w:val="bottom"/>
          </w:tcPr>
          <w:p w:rsidR="00C77D03" w:rsidRDefault="00C77D03" w:rsidP="00C77D03">
            <w:pPr>
              <w:pStyle w:val="NormalWeb"/>
              <w:spacing w:before="0" w:beforeAutospacing="0" w:after="0" w:afterAutospacing="0"/>
              <w:jc w:val="center"/>
              <w:textAlignment w:val="bottom"/>
              <w:rPr>
                <w:rFonts w:ascii="Arial" w:hAnsi="Arial" w:cs="Arial"/>
                <w:sz w:val="36"/>
                <w:szCs w:val="36"/>
              </w:rPr>
            </w:pPr>
            <w:r>
              <w:rPr>
                <w:rFonts w:ascii="Calibri" w:hAnsi="Calibri" w:cs="Arial"/>
                <w:b/>
                <w:bCs/>
                <w:color w:val="000000"/>
                <w:kern w:val="24"/>
                <w:sz w:val="16"/>
                <w:szCs w:val="16"/>
              </w:rPr>
              <w:t>MONCLOVA</w:t>
            </w:r>
          </w:p>
        </w:tc>
        <w:tc>
          <w:tcPr>
            <w:tcW w:w="1459" w:type="dxa"/>
            <w:tcBorders>
              <w:top w:val="single" w:sz="4" w:space="0" w:color="auto"/>
              <w:left w:val="single" w:sz="4" w:space="0" w:color="auto"/>
              <w:bottom w:val="single" w:sz="4" w:space="0" w:color="auto"/>
              <w:right w:val="single" w:sz="4" w:space="0" w:color="auto"/>
            </w:tcBorders>
            <w:vAlign w:val="bottom"/>
          </w:tcPr>
          <w:p w:rsidR="00C77D03" w:rsidRDefault="00C77D03" w:rsidP="00C77D03">
            <w:pPr>
              <w:pStyle w:val="NormalWeb"/>
              <w:spacing w:before="0" w:beforeAutospacing="0" w:after="0" w:afterAutospacing="0"/>
              <w:jc w:val="center"/>
              <w:rPr>
                <w:rFonts w:ascii="Arial" w:hAnsi="Arial" w:cs="Arial"/>
                <w:sz w:val="36"/>
                <w:szCs w:val="36"/>
              </w:rPr>
            </w:pPr>
            <w:r>
              <w:rPr>
                <w:rFonts w:ascii="Calibri" w:hAnsi="Calibri" w:cs="Arial"/>
                <w:b/>
                <w:bCs/>
                <w:color w:val="000000"/>
                <w:kern w:val="24"/>
                <w:sz w:val="16"/>
                <w:szCs w:val="16"/>
              </w:rPr>
              <w:t>CARTERA VENCIDA AL 30 DE SEPTIEMBRE 2021</w:t>
            </w:r>
          </w:p>
        </w:tc>
        <w:tc>
          <w:tcPr>
            <w:tcW w:w="1288" w:type="dxa"/>
            <w:tcBorders>
              <w:top w:val="single" w:sz="4" w:space="0" w:color="auto"/>
              <w:left w:val="single" w:sz="4" w:space="0" w:color="auto"/>
              <w:bottom w:val="single" w:sz="4" w:space="0" w:color="auto"/>
              <w:right w:val="single" w:sz="4" w:space="0" w:color="auto"/>
            </w:tcBorders>
            <w:vAlign w:val="bottom"/>
          </w:tcPr>
          <w:p w:rsidR="00C77D03" w:rsidRDefault="00C77D03" w:rsidP="00C77D03">
            <w:pPr>
              <w:pStyle w:val="NormalWeb"/>
              <w:spacing w:before="0" w:beforeAutospacing="0" w:after="0" w:afterAutospacing="0"/>
              <w:jc w:val="center"/>
              <w:rPr>
                <w:rFonts w:ascii="Arial" w:hAnsi="Arial" w:cs="Arial"/>
                <w:sz w:val="36"/>
                <w:szCs w:val="36"/>
              </w:rPr>
            </w:pPr>
            <w:r>
              <w:rPr>
                <w:rFonts w:ascii="Calibri" w:hAnsi="Calibri" w:cs="Arial"/>
                <w:b/>
                <w:bCs/>
                <w:color w:val="000000"/>
                <w:kern w:val="24"/>
                <w:sz w:val="16"/>
                <w:szCs w:val="16"/>
              </w:rPr>
              <w:t>CANTIDAD DE USUARIOS FACTIBLES</w:t>
            </w:r>
          </w:p>
        </w:tc>
      </w:tr>
      <w:tr w:rsidR="00C77D03" w:rsidRPr="00A356B1" w:rsidTr="00C77D03">
        <w:trPr>
          <w:trHeight w:val="5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textAlignment w:val="bottom"/>
              <w:rPr>
                <w:rFonts w:ascii="Arial" w:hAnsi="Arial" w:cs="Arial"/>
                <w:b/>
                <w:sz w:val="18"/>
                <w:szCs w:val="18"/>
                <w:lang w:val="es-MX" w:eastAsia="es-MX"/>
              </w:rPr>
            </w:pPr>
            <w:r w:rsidRPr="00A356B1">
              <w:rPr>
                <w:rFonts w:ascii="Calibri" w:hAnsi="Calibri" w:cs="Arial"/>
                <w:b/>
                <w:color w:val="000000"/>
                <w:kern w:val="24"/>
                <w:sz w:val="18"/>
                <w:szCs w:val="18"/>
                <w:lang w:val="es-MX" w:eastAsia="es-MX"/>
              </w:rPr>
              <w:t>COMERCIAL</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3,596,365.54</w:t>
            </w:r>
          </w:p>
        </w:tc>
        <w:tc>
          <w:tcPr>
            <w:tcW w:w="124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147</w:t>
            </w:r>
          </w:p>
        </w:tc>
        <w:tc>
          <w:tcPr>
            <w:tcW w:w="1374"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COMERCIAL</w:t>
            </w:r>
          </w:p>
        </w:tc>
        <w:tc>
          <w:tcPr>
            <w:tcW w:w="1459" w:type="dxa"/>
            <w:tcBorders>
              <w:top w:val="single" w:sz="4" w:space="0" w:color="auto"/>
              <w:left w:val="single" w:sz="4" w:space="0" w:color="auto"/>
              <w:bottom w:val="single" w:sz="4" w:space="0" w:color="auto"/>
              <w:right w:val="single" w:sz="4" w:space="0" w:color="auto"/>
            </w:tcBorders>
            <w:vAlign w:val="bottom"/>
          </w:tcPr>
          <w:p w:rsidR="00C77D03" w:rsidRPr="009B2762" w:rsidRDefault="00C77D03" w:rsidP="00C77D03">
            <w:pPr>
              <w:pStyle w:val="NormalWeb"/>
              <w:spacing w:before="0" w:beforeAutospacing="0" w:after="0" w:afterAutospacing="0"/>
              <w:jc w:val="center"/>
              <w:textAlignment w:val="bottom"/>
              <w:rPr>
                <w:rFonts w:ascii="Arial" w:hAnsi="Arial" w:cs="Arial"/>
                <w:b/>
                <w:sz w:val="18"/>
                <w:szCs w:val="18"/>
              </w:rPr>
            </w:pPr>
            <w:r w:rsidRPr="009B2762">
              <w:rPr>
                <w:rFonts w:ascii="Calibri" w:hAnsi="Calibri" w:cs="Arial"/>
                <w:b/>
                <w:color w:val="000000"/>
                <w:kern w:val="24"/>
                <w:sz w:val="18"/>
                <w:szCs w:val="18"/>
              </w:rPr>
              <w:t>13,802,216.38</w:t>
            </w:r>
          </w:p>
        </w:tc>
        <w:tc>
          <w:tcPr>
            <w:tcW w:w="1288"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599</w:t>
            </w:r>
          </w:p>
        </w:tc>
      </w:tr>
      <w:tr w:rsidR="00C77D03" w:rsidRPr="00A356B1" w:rsidTr="00C77D03">
        <w:trPr>
          <w:trHeight w:val="5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textAlignment w:val="bottom"/>
              <w:rPr>
                <w:rFonts w:ascii="Arial" w:hAnsi="Arial" w:cs="Arial"/>
                <w:b/>
                <w:sz w:val="18"/>
                <w:szCs w:val="18"/>
                <w:lang w:val="es-MX" w:eastAsia="es-MX"/>
              </w:rPr>
            </w:pPr>
            <w:r w:rsidRPr="00A356B1">
              <w:rPr>
                <w:rFonts w:ascii="Calibri" w:hAnsi="Calibri" w:cs="Arial"/>
                <w:b/>
                <w:color w:val="000000"/>
                <w:kern w:val="24"/>
                <w:sz w:val="18"/>
                <w:szCs w:val="18"/>
                <w:lang w:val="es-MX" w:eastAsia="es-MX"/>
              </w:rPr>
              <w:t>INTERES SOCIAL</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4,996,651.44</w:t>
            </w:r>
          </w:p>
        </w:tc>
        <w:tc>
          <w:tcPr>
            <w:tcW w:w="124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746</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INTERES SOCIAL</w:t>
            </w:r>
          </w:p>
        </w:tc>
        <w:tc>
          <w:tcPr>
            <w:tcW w:w="1459" w:type="dxa"/>
            <w:tcBorders>
              <w:top w:val="single" w:sz="4" w:space="0" w:color="auto"/>
              <w:left w:val="single" w:sz="4" w:space="0" w:color="auto"/>
              <w:bottom w:val="single" w:sz="4" w:space="0" w:color="auto"/>
              <w:right w:val="single" w:sz="4" w:space="0" w:color="auto"/>
            </w:tcBorders>
            <w:vAlign w:val="bottom"/>
          </w:tcPr>
          <w:p w:rsidR="00C77D03" w:rsidRPr="009B2762" w:rsidRDefault="00C77D03" w:rsidP="00C77D03">
            <w:pPr>
              <w:jc w:val="center"/>
              <w:rPr>
                <w:rFonts w:ascii="Arial" w:hAnsi="Arial"/>
                <w:b/>
                <w:sz w:val="18"/>
                <w:szCs w:val="18"/>
              </w:rPr>
            </w:pPr>
            <w:r w:rsidRPr="009B2762">
              <w:rPr>
                <w:b/>
                <w:sz w:val="18"/>
                <w:szCs w:val="18"/>
              </w:rPr>
              <w:t>31,510,187.41</w:t>
            </w:r>
          </w:p>
        </w:tc>
        <w:tc>
          <w:tcPr>
            <w:tcW w:w="1288"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5,190</w:t>
            </w:r>
          </w:p>
        </w:tc>
      </w:tr>
      <w:tr w:rsidR="00C77D03" w:rsidRPr="00A356B1" w:rsidTr="00C77D03">
        <w:trPr>
          <w:trHeight w:val="5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textAlignment w:val="bottom"/>
              <w:rPr>
                <w:rFonts w:ascii="Arial" w:hAnsi="Arial" w:cs="Arial"/>
                <w:b/>
                <w:sz w:val="18"/>
                <w:szCs w:val="18"/>
                <w:lang w:val="es-MX" w:eastAsia="es-MX"/>
              </w:rPr>
            </w:pPr>
            <w:r w:rsidRPr="00A356B1">
              <w:rPr>
                <w:rFonts w:ascii="Calibri" w:hAnsi="Calibri" w:cs="Arial"/>
                <w:b/>
                <w:color w:val="000000"/>
                <w:kern w:val="24"/>
                <w:sz w:val="18"/>
                <w:szCs w:val="18"/>
                <w:lang w:val="es-MX" w:eastAsia="es-MX"/>
              </w:rPr>
              <w:t>POPULAR 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995,129.30</w:t>
            </w:r>
          </w:p>
        </w:tc>
        <w:tc>
          <w:tcPr>
            <w:tcW w:w="124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399</w:t>
            </w:r>
          </w:p>
        </w:tc>
        <w:tc>
          <w:tcPr>
            <w:tcW w:w="1374"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POPULAR 1</w:t>
            </w:r>
          </w:p>
        </w:tc>
        <w:tc>
          <w:tcPr>
            <w:tcW w:w="1459" w:type="dxa"/>
            <w:tcBorders>
              <w:top w:val="single" w:sz="4" w:space="0" w:color="auto"/>
              <w:left w:val="single" w:sz="4" w:space="0" w:color="auto"/>
              <w:bottom w:val="single" w:sz="4" w:space="0" w:color="auto"/>
              <w:right w:val="single" w:sz="4" w:space="0" w:color="auto"/>
            </w:tcBorders>
            <w:vAlign w:val="bottom"/>
          </w:tcPr>
          <w:p w:rsidR="00C77D03" w:rsidRPr="009B2762" w:rsidRDefault="00C77D03" w:rsidP="00C77D03">
            <w:pPr>
              <w:pStyle w:val="NormalWeb"/>
              <w:spacing w:before="0" w:beforeAutospacing="0" w:after="0" w:afterAutospacing="0"/>
              <w:jc w:val="center"/>
              <w:textAlignment w:val="bottom"/>
              <w:rPr>
                <w:rFonts w:ascii="Arial" w:hAnsi="Arial" w:cs="Arial"/>
                <w:b/>
                <w:sz w:val="18"/>
                <w:szCs w:val="18"/>
              </w:rPr>
            </w:pPr>
            <w:r w:rsidRPr="009B2762">
              <w:rPr>
                <w:rFonts w:ascii="Calibri" w:hAnsi="Calibri" w:cs="Arial"/>
                <w:b/>
                <w:color w:val="000000"/>
                <w:kern w:val="24"/>
                <w:sz w:val="18"/>
                <w:szCs w:val="18"/>
              </w:rPr>
              <w:t>5,735,187.60</w:t>
            </w:r>
          </w:p>
        </w:tc>
        <w:tc>
          <w:tcPr>
            <w:tcW w:w="1288"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2,721</w:t>
            </w:r>
          </w:p>
        </w:tc>
      </w:tr>
      <w:tr w:rsidR="00C77D03" w:rsidRPr="00A356B1" w:rsidTr="00C77D03">
        <w:trPr>
          <w:trHeight w:val="5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textAlignment w:val="bottom"/>
              <w:rPr>
                <w:rFonts w:ascii="Arial" w:hAnsi="Arial" w:cs="Arial"/>
                <w:b/>
                <w:sz w:val="18"/>
                <w:szCs w:val="18"/>
                <w:lang w:val="es-MX" w:eastAsia="es-MX"/>
              </w:rPr>
            </w:pPr>
            <w:r w:rsidRPr="00A356B1">
              <w:rPr>
                <w:rFonts w:ascii="Calibri" w:hAnsi="Calibri" w:cs="Arial"/>
                <w:b/>
                <w:color w:val="000000"/>
                <w:kern w:val="24"/>
                <w:sz w:val="18"/>
                <w:szCs w:val="18"/>
                <w:lang w:val="es-MX" w:eastAsia="es-MX"/>
              </w:rPr>
              <w:t>POPULAR 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14,789,411.78</w:t>
            </w:r>
          </w:p>
        </w:tc>
        <w:tc>
          <w:tcPr>
            <w:tcW w:w="124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4067</w:t>
            </w:r>
          </w:p>
        </w:tc>
        <w:tc>
          <w:tcPr>
            <w:tcW w:w="1374"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POPULAR 2</w:t>
            </w:r>
          </w:p>
        </w:tc>
        <w:tc>
          <w:tcPr>
            <w:tcW w:w="1459" w:type="dxa"/>
            <w:tcBorders>
              <w:top w:val="single" w:sz="4" w:space="0" w:color="auto"/>
              <w:left w:val="single" w:sz="4" w:space="0" w:color="auto"/>
              <w:bottom w:val="single" w:sz="4" w:space="0" w:color="auto"/>
              <w:right w:val="single" w:sz="4" w:space="0" w:color="auto"/>
            </w:tcBorders>
            <w:vAlign w:val="bottom"/>
          </w:tcPr>
          <w:p w:rsidR="00C77D03" w:rsidRPr="009B2762" w:rsidRDefault="00C77D03" w:rsidP="00C77D03">
            <w:pPr>
              <w:pStyle w:val="NormalWeb"/>
              <w:spacing w:before="0" w:beforeAutospacing="0" w:after="0" w:afterAutospacing="0"/>
              <w:jc w:val="center"/>
              <w:textAlignment w:val="bottom"/>
              <w:rPr>
                <w:rFonts w:ascii="Arial" w:hAnsi="Arial" w:cs="Arial"/>
                <w:b/>
                <w:sz w:val="18"/>
                <w:szCs w:val="18"/>
              </w:rPr>
            </w:pPr>
            <w:r w:rsidRPr="009B2762">
              <w:rPr>
                <w:rFonts w:ascii="Calibri" w:hAnsi="Calibri" w:cs="Arial"/>
                <w:b/>
                <w:color w:val="000000"/>
                <w:kern w:val="24"/>
                <w:sz w:val="18"/>
                <w:szCs w:val="18"/>
              </w:rPr>
              <w:t>30,820,802.65</w:t>
            </w:r>
          </w:p>
        </w:tc>
        <w:tc>
          <w:tcPr>
            <w:tcW w:w="1288"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8,791</w:t>
            </w:r>
          </w:p>
        </w:tc>
      </w:tr>
      <w:tr w:rsidR="00C77D03" w:rsidRPr="00A356B1" w:rsidTr="00C77D03">
        <w:trPr>
          <w:trHeight w:val="5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textAlignment w:val="bottom"/>
              <w:rPr>
                <w:rFonts w:ascii="Arial" w:hAnsi="Arial" w:cs="Arial"/>
                <w:b/>
                <w:sz w:val="18"/>
                <w:szCs w:val="18"/>
                <w:lang w:val="es-MX" w:eastAsia="es-MX"/>
              </w:rPr>
            </w:pPr>
            <w:r w:rsidRPr="00A356B1">
              <w:rPr>
                <w:rFonts w:ascii="Calibri" w:hAnsi="Calibri" w:cs="Arial"/>
                <w:b/>
                <w:color w:val="000000"/>
                <w:kern w:val="24"/>
                <w:sz w:val="18"/>
                <w:szCs w:val="18"/>
                <w:lang w:val="es-MX" w:eastAsia="es-MX"/>
              </w:rPr>
              <w:t>RESIDENCIAL</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1,392,458.38</w:t>
            </w:r>
          </w:p>
        </w:tc>
        <w:tc>
          <w:tcPr>
            <w:tcW w:w="124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sz w:val="18"/>
                <w:szCs w:val="18"/>
                <w:lang w:val="es-MX" w:eastAsia="es-MX"/>
              </w:rPr>
            </w:pPr>
            <w:r w:rsidRPr="00A356B1">
              <w:rPr>
                <w:rFonts w:ascii="Calibri" w:hAnsi="Calibri" w:cs="Arial"/>
                <w:color w:val="000000"/>
                <w:kern w:val="24"/>
                <w:sz w:val="18"/>
                <w:szCs w:val="18"/>
                <w:lang w:val="es-MX" w:eastAsia="es-MX"/>
              </w:rPr>
              <w:t>74</w:t>
            </w:r>
          </w:p>
        </w:tc>
        <w:tc>
          <w:tcPr>
            <w:tcW w:w="1374"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RESIDENCIAL</w:t>
            </w:r>
          </w:p>
        </w:tc>
        <w:tc>
          <w:tcPr>
            <w:tcW w:w="1459" w:type="dxa"/>
            <w:tcBorders>
              <w:top w:val="single" w:sz="4" w:space="0" w:color="auto"/>
              <w:left w:val="single" w:sz="4" w:space="0" w:color="auto"/>
              <w:bottom w:val="single" w:sz="4" w:space="0" w:color="auto"/>
              <w:right w:val="single" w:sz="4" w:space="0" w:color="auto"/>
            </w:tcBorders>
            <w:vAlign w:val="bottom"/>
          </w:tcPr>
          <w:p w:rsidR="00C77D03" w:rsidRPr="009B2762" w:rsidRDefault="00C77D03" w:rsidP="00C77D03">
            <w:pPr>
              <w:pStyle w:val="NormalWeb"/>
              <w:spacing w:before="0" w:beforeAutospacing="0" w:after="0" w:afterAutospacing="0"/>
              <w:jc w:val="center"/>
              <w:textAlignment w:val="bottom"/>
              <w:rPr>
                <w:rFonts w:ascii="Arial" w:hAnsi="Arial" w:cs="Arial"/>
                <w:b/>
                <w:sz w:val="18"/>
                <w:szCs w:val="18"/>
              </w:rPr>
            </w:pPr>
            <w:r w:rsidRPr="009B2762">
              <w:rPr>
                <w:rFonts w:ascii="Calibri" w:hAnsi="Calibri" w:cs="Arial"/>
                <w:b/>
                <w:color w:val="000000"/>
                <w:kern w:val="24"/>
                <w:sz w:val="18"/>
                <w:szCs w:val="18"/>
              </w:rPr>
              <w:t>6,111,623.18</w:t>
            </w:r>
          </w:p>
        </w:tc>
        <w:tc>
          <w:tcPr>
            <w:tcW w:w="1288"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sz w:val="18"/>
                <w:szCs w:val="18"/>
              </w:rPr>
            </w:pPr>
            <w:r w:rsidRPr="00B668CA">
              <w:rPr>
                <w:rFonts w:ascii="Calibri" w:hAnsi="Calibri" w:cs="Arial"/>
                <w:color w:val="000000"/>
                <w:kern w:val="24"/>
                <w:sz w:val="18"/>
                <w:szCs w:val="18"/>
              </w:rPr>
              <w:t>337</w:t>
            </w:r>
          </w:p>
        </w:tc>
      </w:tr>
      <w:tr w:rsidR="00C77D03" w:rsidRPr="00A356B1" w:rsidTr="00C77D03">
        <w:trPr>
          <w:trHeight w:val="505"/>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right"/>
              <w:textAlignment w:val="bottom"/>
              <w:rPr>
                <w:rFonts w:ascii="Arial" w:hAnsi="Arial" w:cs="Arial"/>
                <w:b/>
                <w:sz w:val="18"/>
                <w:szCs w:val="18"/>
                <w:lang w:val="es-MX" w:eastAsia="es-MX"/>
              </w:rPr>
            </w:pPr>
            <w:r w:rsidRPr="00A356B1">
              <w:rPr>
                <w:rFonts w:ascii="Calibri" w:hAnsi="Calibri" w:cs="Arial"/>
                <w:b/>
                <w:bCs/>
                <w:color w:val="000000"/>
                <w:kern w:val="24"/>
                <w:sz w:val="18"/>
                <w:szCs w:val="18"/>
                <w:lang w:val="es-MX" w:eastAsia="es-MX"/>
              </w:rPr>
              <w:t>TOTAL</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b/>
                <w:sz w:val="18"/>
                <w:szCs w:val="18"/>
                <w:lang w:val="es-MX" w:eastAsia="es-MX"/>
              </w:rPr>
            </w:pPr>
            <w:r w:rsidRPr="00A356B1">
              <w:rPr>
                <w:rFonts w:ascii="Calibri" w:hAnsi="Calibri" w:cs="Arial"/>
                <w:b/>
                <w:bCs/>
                <w:color w:val="000000"/>
                <w:kern w:val="24"/>
                <w:sz w:val="18"/>
                <w:szCs w:val="18"/>
                <w:lang w:val="es-MX" w:eastAsia="es-MX"/>
              </w:rPr>
              <w:t>25,770,016.44</w:t>
            </w:r>
          </w:p>
        </w:tc>
        <w:tc>
          <w:tcPr>
            <w:tcW w:w="1242"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rsidR="00C77D03" w:rsidRPr="00A356B1" w:rsidRDefault="00C77D03" w:rsidP="00C77D03">
            <w:pPr>
              <w:jc w:val="center"/>
              <w:textAlignment w:val="bottom"/>
              <w:rPr>
                <w:rFonts w:ascii="Arial" w:hAnsi="Arial" w:cs="Arial"/>
                <w:b/>
                <w:sz w:val="18"/>
                <w:szCs w:val="18"/>
                <w:lang w:val="es-MX" w:eastAsia="es-MX"/>
              </w:rPr>
            </w:pPr>
            <w:r w:rsidRPr="00A356B1">
              <w:rPr>
                <w:rFonts w:ascii="Calibri" w:hAnsi="Calibri" w:cs="Arial"/>
                <w:b/>
                <w:bCs/>
                <w:color w:val="000000"/>
                <w:kern w:val="24"/>
                <w:sz w:val="18"/>
                <w:szCs w:val="18"/>
                <w:lang w:val="es-MX" w:eastAsia="es-MX"/>
              </w:rPr>
              <w:t>5,433</w:t>
            </w:r>
          </w:p>
        </w:tc>
        <w:tc>
          <w:tcPr>
            <w:tcW w:w="1374"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b/>
                <w:sz w:val="18"/>
                <w:szCs w:val="18"/>
              </w:rPr>
            </w:pPr>
            <w:r w:rsidRPr="00B668CA">
              <w:rPr>
                <w:rFonts w:ascii="Calibri" w:hAnsi="Calibri" w:cs="Arial"/>
                <w:b/>
                <w:bCs/>
                <w:color w:val="000000"/>
                <w:kern w:val="24"/>
                <w:sz w:val="18"/>
                <w:szCs w:val="18"/>
              </w:rPr>
              <w:t>TOTAL</w:t>
            </w:r>
          </w:p>
        </w:tc>
        <w:tc>
          <w:tcPr>
            <w:tcW w:w="1459" w:type="dxa"/>
            <w:tcBorders>
              <w:top w:val="single" w:sz="4" w:space="0" w:color="auto"/>
              <w:left w:val="single" w:sz="4" w:space="0" w:color="auto"/>
              <w:bottom w:val="single" w:sz="4" w:space="0" w:color="auto"/>
              <w:right w:val="single" w:sz="4" w:space="0" w:color="auto"/>
            </w:tcBorders>
            <w:vAlign w:val="bottom"/>
          </w:tcPr>
          <w:p w:rsidR="00C77D03" w:rsidRPr="009B2762" w:rsidRDefault="00C77D03" w:rsidP="00C77D03">
            <w:pPr>
              <w:pStyle w:val="NormalWeb"/>
              <w:spacing w:before="0" w:beforeAutospacing="0" w:after="0" w:afterAutospacing="0"/>
              <w:jc w:val="center"/>
              <w:textAlignment w:val="bottom"/>
              <w:rPr>
                <w:rFonts w:ascii="Arial" w:hAnsi="Arial" w:cs="Arial"/>
                <w:b/>
                <w:sz w:val="18"/>
                <w:szCs w:val="18"/>
              </w:rPr>
            </w:pPr>
            <w:r w:rsidRPr="009B2762">
              <w:rPr>
                <w:rFonts w:ascii="Calibri" w:hAnsi="Calibri" w:cs="Arial"/>
                <w:b/>
                <w:bCs/>
                <w:color w:val="000000"/>
                <w:kern w:val="24"/>
                <w:sz w:val="18"/>
                <w:szCs w:val="18"/>
              </w:rPr>
              <w:t>87,980,017.22</w:t>
            </w:r>
          </w:p>
        </w:tc>
        <w:tc>
          <w:tcPr>
            <w:tcW w:w="1288" w:type="dxa"/>
            <w:tcBorders>
              <w:top w:val="single" w:sz="4" w:space="0" w:color="auto"/>
              <w:left w:val="single" w:sz="4" w:space="0" w:color="auto"/>
              <w:bottom w:val="single" w:sz="4" w:space="0" w:color="auto"/>
              <w:right w:val="single" w:sz="4" w:space="0" w:color="auto"/>
            </w:tcBorders>
            <w:vAlign w:val="bottom"/>
          </w:tcPr>
          <w:p w:rsidR="00C77D03" w:rsidRPr="00B668CA" w:rsidRDefault="00C77D03" w:rsidP="00C77D03">
            <w:pPr>
              <w:pStyle w:val="NormalWeb"/>
              <w:spacing w:before="0" w:beforeAutospacing="0" w:after="0" w:afterAutospacing="0"/>
              <w:jc w:val="center"/>
              <w:textAlignment w:val="bottom"/>
              <w:rPr>
                <w:rFonts w:ascii="Arial" w:hAnsi="Arial" w:cs="Arial"/>
                <w:b/>
                <w:sz w:val="18"/>
                <w:szCs w:val="18"/>
              </w:rPr>
            </w:pPr>
            <w:r w:rsidRPr="00B668CA">
              <w:rPr>
                <w:rFonts w:ascii="Calibri" w:hAnsi="Calibri" w:cs="Arial"/>
                <w:b/>
                <w:bCs/>
                <w:color w:val="000000"/>
                <w:kern w:val="24"/>
                <w:sz w:val="18"/>
                <w:szCs w:val="18"/>
              </w:rPr>
              <w:t>17,638</w:t>
            </w:r>
          </w:p>
        </w:tc>
      </w:tr>
    </w:tbl>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Pr="00E2728F" w:rsidRDefault="00C77D03" w:rsidP="00C77D03">
      <w:pPr>
        <w:pStyle w:val="Textoindependiente"/>
        <w:ind w:right="-70"/>
        <w:jc w:val="center"/>
        <w:rPr>
          <w:rFonts w:ascii="Arial" w:hAnsi="Arial" w:cs="Arial"/>
          <w:b/>
          <w:szCs w:val="24"/>
          <w:lang w:val="es-MX"/>
        </w:rPr>
      </w:pPr>
      <w:r w:rsidRPr="00E2728F">
        <w:rPr>
          <w:rFonts w:ascii="Arial" w:hAnsi="Arial" w:cs="Arial"/>
          <w:b/>
          <w:bCs/>
          <w:szCs w:val="24"/>
          <w:lang w:val="es-MX"/>
        </w:rPr>
        <w:t>PROPUESTA RECAUDATORIA</w:t>
      </w:r>
    </w:p>
    <w:p w:rsidR="00C77D03" w:rsidRPr="00E2728F" w:rsidRDefault="00C77D03" w:rsidP="00C77D03">
      <w:pPr>
        <w:pStyle w:val="Textoindependiente"/>
        <w:ind w:right="-70"/>
        <w:jc w:val="center"/>
        <w:rPr>
          <w:rFonts w:ascii="Arial" w:hAnsi="Arial" w:cs="Arial"/>
          <w:b/>
          <w:szCs w:val="24"/>
          <w:lang w:val="es-MX"/>
        </w:rPr>
      </w:pPr>
      <w:r w:rsidRPr="00E2728F">
        <w:rPr>
          <w:rFonts w:ascii="Arial" w:hAnsi="Arial" w:cs="Arial"/>
          <w:b/>
          <w:bCs/>
          <w:szCs w:val="24"/>
          <w:lang w:val="es-MX"/>
        </w:rPr>
        <w:t>Condicionado a 12 meses de pago puntual</w:t>
      </w:r>
    </w:p>
    <w:tbl>
      <w:tblPr>
        <w:tblW w:w="8422" w:type="dxa"/>
        <w:tblCellMar>
          <w:left w:w="0" w:type="dxa"/>
          <w:right w:w="0" w:type="dxa"/>
        </w:tblCellMar>
        <w:tblLook w:val="0600" w:firstRow="0" w:lastRow="0" w:firstColumn="0" w:lastColumn="0" w:noHBand="1" w:noVBand="1"/>
      </w:tblPr>
      <w:tblGrid>
        <w:gridCol w:w="1498"/>
        <w:gridCol w:w="1632"/>
        <w:gridCol w:w="1557"/>
        <w:gridCol w:w="1626"/>
        <w:gridCol w:w="2109"/>
      </w:tblGrid>
      <w:tr w:rsidR="00C77D03" w:rsidRPr="00E2728F" w:rsidTr="00C77D03">
        <w:trPr>
          <w:trHeight w:val="920"/>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D0AFD" w:rsidRDefault="00C77D03" w:rsidP="00C77D03">
            <w:pPr>
              <w:pStyle w:val="Textoindependiente"/>
              <w:ind w:right="-70"/>
              <w:jc w:val="center"/>
              <w:rPr>
                <w:rFonts w:ascii="Arial" w:hAnsi="Arial" w:cs="Arial"/>
                <w:b/>
                <w:sz w:val="16"/>
                <w:szCs w:val="16"/>
                <w:lang w:val="es-MX"/>
              </w:rPr>
            </w:pPr>
            <w:r w:rsidRPr="00ED0AFD">
              <w:rPr>
                <w:rFonts w:ascii="Arial" w:hAnsi="Arial" w:cs="Arial"/>
                <w:b/>
                <w:bCs/>
                <w:sz w:val="16"/>
                <w:szCs w:val="16"/>
                <w:lang w:val="es-MX"/>
              </w:rPr>
              <w:t>TARIFA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D0AFD" w:rsidRDefault="00C77D03" w:rsidP="00C77D03">
            <w:pPr>
              <w:pStyle w:val="Textoindependiente"/>
              <w:ind w:right="-70"/>
              <w:jc w:val="center"/>
              <w:rPr>
                <w:rFonts w:ascii="Arial" w:hAnsi="Arial" w:cs="Arial"/>
                <w:b/>
                <w:sz w:val="16"/>
                <w:szCs w:val="16"/>
                <w:lang w:val="es-MX"/>
              </w:rPr>
            </w:pPr>
            <w:r w:rsidRPr="00ED0AFD">
              <w:rPr>
                <w:rFonts w:ascii="Arial" w:hAnsi="Arial" w:cs="Arial"/>
                <w:b/>
                <w:bCs/>
                <w:sz w:val="16"/>
                <w:szCs w:val="16"/>
              </w:rPr>
              <w:t>PROYECCION DE RECAUDACION POR ANTICIPO</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D0AFD" w:rsidRDefault="00C77D03" w:rsidP="00C77D03">
            <w:pPr>
              <w:pStyle w:val="Textoindependiente"/>
              <w:ind w:right="-70"/>
              <w:jc w:val="center"/>
              <w:rPr>
                <w:rFonts w:ascii="Arial" w:hAnsi="Arial" w:cs="Arial"/>
                <w:b/>
                <w:sz w:val="16"/>
                <w:szCs w:val="16"/>
                <w:lang w:val="es-MX"/>
              </w:rPr>
            </w:pPr>
            <w:r w:rsidRPr="00ED0AFD">
              <w:rPr>
                <w:rFonts w:ascii="Arial" w:hAnsi="Arial" w:cs="Arial"/>
                <w:b/>
                <w:bCs/>
                <w:sz w:val="16"/>
                <w:szCs w:val="16"/>
                <w:lang w:val="es-MX"/>
              </w:rPr>
              <w:t>ADEUDO CONGELADO</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D0AFD" w:rsidRDefault="00C77D03" w:rsidP="00C77D03">
            <w:pPr>
              <w:pStyle w:val="Textoindependiente"/>
              <w:ind w:right="-70"/>
              <w:jc w:val="center"/>
              <w:rPr>
                <w:rFonts w:ascii="Arial" w:hAnsi="Arial" w:cs="Arial"/>
                <w:b/>
                <w:bCs/>
                <w:sz w:val="16"/>
                <w:szCs w:val="16"/>
              </w:rPr>
            </w:pPr>
            <w:r w:rsidRPr="00ED0AFD">
              <w:rPr>
                <w:rFonts w:ascii="Arial" w:hAnsi="Arial" w:cs="Arial"/>
                <w:b/>
                <w:bCs/>
                <w:sz w:val="16"/>
                <w:szCs w:val="16"/>
              </w:rPr>
              <w:t>PROYECCION</w:t>
            </w:r>
          </w:p>
          <w:p w:rsidR="00C77D03" w:rsidRPr="00ED0AFD" w:rsidRDefault="00C77D03" w:rsidP="00C77D03">
            <w:pPr>
              <w:pStyle w:val="Textoindependiente"/>
              <w:ind w:right="-70"/>
              <w:jc w:val="center"/>
              <w:rPr>
                <w:rFonts w:ascii="Arial" w:hAnsi="Arial" w:cs="Arial"/>
                <w:b/>
                <w:bCs/>
                <w:sz w:val="16"/>
                <w:szCs w:val="16"/>
              </w:rPr>
            </w:pPr>
            <w:r w:rsidRPr="00ED0AFD">
              <w:rPr>
                <w:rFonts w:ascii="Arial" w:hAnsi="Arial" w:cs="Arial"/>
                <w:b/>
                <w:bCs/>
                <w:sz w:val="16"/>
                <w:szCs w:val="16"/>
              </w:rPr>
              <w:t>INGRESO A LOS</w:t>
            </w:r>
          </w:p>
          <w:p w:rsidR="00C77D03" w:rsidRPr="00ED0AFD" w:rsidRDefault="00C77D03" w:rsidP="00C77D03">
            <w:pPr>
              <w:pStyle w:val="Textoindependiente"/>
              <w:ind w:right="-70"/>
              <w:jc w:val="center"/>
              <w:rPr>
                <w:rFonts w:ascii="Arial" w:hAnsi="Arial" w:cs="Arial"/>
                <w:b/>
                <w:sz w:val="16"/>
                <w:szCs w:val="16"/>
                <w:lang w:val="es-MX"/>
              </w:rPr>
            </w:pPr>
            <w:r w:rsidRPr="00ED0AFD">
              <w:rPr>
                <w:rFonts w:ascii="Arial" w:hAnsi="Arial" w:cs="Arial"/>
                <w:b/>
                <w:bCs/>
                <w:sz w:val="16"/>
                <w:szCs w:val="16"/>
              </w:rPr>
              <w:t>12 MESES</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D0AFD" w:rsidRDefault="00C77D03" w:rsidP="00C77D03">
            <w:pPr>
              <w:pStyle w:val="Textoindependiente"/>
              <w:ind w:right="-70"/>
              <w:jc w:val="center"/>
              <w:rPr>
                <w:rFonts w:ascii="Arial" w:hAnsi="Arial" w:cs="Arial"/>
                <w:b/>
                <w:bCs/>
                <w:sz w:val="16"/>
                <w:szCs w:val="16"/>
              </w:rPr>
            </w:pPr>
            <w:r w:rsidRPr="00ED0AFD">
              <w:rPr>
                <w:rFonts w:ascii="Arial" w:hAnsi="Arial" w:cs="Arial"/>
                <w:b/>
                <w:bCs/>
                <w:sz w:val="16"/>
                <w:szCs w:val="16"/>
              </w:rPr>
              <w:t>PORCENTAJE</w:t>
            </w:r>
          </w:p>
          <w:p w:rsidR="00C77D03" w:rsidRPr="00ED0AFD" w:rsidRDefault="00C77D03" w:rsidP="00C77D03">
            <w:pPr>
              <w:pStyle w:val="Textoindependiente"/>
              <w:ind w:right="-70"/>
              <w:jc w:val="center"/>
              <w:rPr>
                <w:rFonts w:ascii="Arial" w:hAnsi="Arial" w:cs="Arial"/>
                <w:b/>
                <w:bCs/>
                <w:sz w:val="16"/>
                <w:szCs w:val="16"/>
              </w:rPr>
            </w:pPr>
            <w:r w:rsidRPr="00ED0AFD">
              <w:rPr>
                <w:rFonts w:ascii="Arial" w:hAnsi="Arial" w:cs="Arial"/>
                <w:b/>
                <w:bCs/>
                <w:sz w:val="16"/>
                <w:szCs w:val="16"/>
              </w:rPr>
              <w:t>DE ANTICIPO</w:t>
            </w:r>
          </w:p>
          <w:p w:rsidR="00C77D03" w:rsidRPr="00ED0AFD" w:rsidRDefault="00C77D03" w:rsidP="00C77D03">
            <w:pPr>
              <w:pStyle w:val="Textoindependiente"/>
              <w:ind w:right="-70"/>
              <w:jc w:val="center"/>
              <w:rPr>
                <w:rFonts w:ascii="Arial" w:hAnsi="Arial" w:cs="Arial"/>
                <w:b/>
                <w:color w:val="FFFFFF" w:themeColor="background1"/>
                <w:sz w:val="16"/>
                <w:szCs w:val="16"/>
                <w:lang w:val="es-MX"/>
              </w:rPr>
            </w:pPr>
            <w:r w:rsidRPr="00ED0AFD">
              <w:rPr>
                <w:rFonts w:ascii="Arial" w:hAnsi="Arial" w:cs="Arial"/>
                <w:b/>
                <w:bCs/>
                <w:sz w:val="16"/>
                <w:szCs w:val="16"/>
              </w:rPr>
              <w:t>SOBRE ADEUDO</w:t>
            </w:r>
          </w:p>
        </w:tc>
      </w:tr>
      <w:tr w:rsidR="00C77D03" w:rsidRPr="00E2728F" w:rsidTr="00C77D03">
        <w:trPr>
          <w:trHeight w:val="616"/>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COMERCIAL</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9,950,255.79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12,300,027.37</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15,981,714.63</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55%</w:t>
            </w:r>
          </w:p>
        </w:tc>
      </w:tr>
      <w:tr w:rsidR="00C77D03" w:rsidRPr="00E2728F" w:rsidTr="00C77D03">
        <w:trPr>
          <w:trHeight w:val="616"/>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INTERES SOCIAL</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16,542,600.83</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32,540,255.66</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31,204,656.23</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42%</w:t>
            </w:r>
          </w:p>
        </w:tc>
      </w:tr>
      <w:tr w:rsidR="00C77D03" w:rsidRPr="00E2728F" w:rsidTr="00C77D03">
        <w:trPr>
          <w:trHeight w:val="616"/>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POPULAR 1</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2,510,715.51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6,482,428.48</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5,599,158.99</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33%</w:t>
            </w:r>
          </w:p>
        </w:tc>
      </w:tr>
      <w:tr w:rsidR="00C77D03" w:rsidRPr="00E2728F" w:rsidTr="00C77D03">
        <w:trPr>
          <w:trHeight w:val="616"/>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POPULAR 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16,623,782.16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44,437,146.42</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35,285,512.44</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33%</w:t>
            </w:r>
          </w:p>
        </w:tc>
      </w:tr>
      <w:tr w:rsidR="00C77D03" w:rsidRPr="00E2728F" w:rsidTr="00C77D03">
        <w:trPr>
          <w:trHeight w:val="616"/>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RESIDENCIAL</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3,991,722.25</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5,761,973.48</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6,781,315.45</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50%</w:t>
            </w:r>
          </w:p>
        </w:tc>
      </w:tr>
      <w:tr w:rsidR="00C77D03" w:rsidRPr="00E2728F" w:rsidTr="00C77D03">
        <w:trPr>
          <w:trHeight w:val="616"/>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bCs/>
                <w:sz w:val="16"/>
                <w:szCs w:val="16"/>
                <w:lang w:val="es-MX"/>
              </w:rPr>
              <w:t>TOTAL</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bCs/>
                <w:sz w:val="16"/>
                <w:szCs w:val="16"/>
                <w:lang w:val="es-MX"/>
              </w:rPr>
              <w:t>49,619,076.54</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bCs/>
                <w:sz w:val="16"/>
                <w:szCs w:val="16"/>
                <w:lang w:val="es-MX"/>
              </w:rPr>
              <w:t>$  101,521,831.41</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bCs/>
                <w:sz w:val="16"/>
                <w:szCs w:val="16"/>
                <w:lang w:val="es-MX"/>
              </w:rPr>
              <w:t>94,852,357.74</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E2728F" w:rsidRDefault="00C77D03" w:rsidP="00C77D03">
            <w:pPr>
              <w:pStyle w:val="Textoindependiente"/>
              <w:ind w:right="-70"/>
              <w:jc w:val="center"/>
              <w:rPr>
                <w:rFonts w:ascii="Arial" w:hAnsi="Arial" w:cs="Arial"/>
                <w:b/>
                <w:sz w:val="16"/>
                <w:szCs w:val="16"/>
                <w:lang w:val="es-MX"/>
              </w:rPr>
            </w:pPr>
            <w:r w:rsidRPr="00E2728F">
              <w:rPr>
                <w:rFonts w:ascii="Arial" w:hAnsi="Arial" w:cs="Arial"/>
                <w:b/>
                <w:sz w:val="16"/>
                <w:szCs w:val="16"/>
                <w:lang w:val="es-MX"/>
              </w:rPr>
              <w:t> </w:t>
            </w:r>
          </w:p>
        </w:tc>
      </w:tr>
    </w:tbl>
    <w:p w:rsidR="00C77D03" w:rsidRDefault="00C77D03" w:rsidP="00C77D03">
      <w:pPr>
        <w:pStyle w:val="Textoindependiente"/>
        <w:ind w:right="-70"/>
        <w:jc w:val="center"/>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r w:rsidRPr="00AD6693">
        <w:rPr>
          <w:rFonts w:ascii="Arial" w:hAnsi="Arial" w:cs="Arial"/>
          <w:b/>
          <w:noProof/>
          <w:szCs w:val="24"/>
          <w:lang w:val="es-MX" w:eastAsia="es-MX"/>
        </w:rPr>
        <mc:AlternateContent>
          <mc:Choice Requires="wps">
            <w:drawing>
              <wp:anchor distT="0" distB="0" distL="114300" distR="114300" simplePos="0" relativeHeight="251760640" behindDoc="0" locked="0" layoutInCell="1" allowOverlap="1" wp14:anchorId="62D9D62A" wp14:editId="59F9ECC3">
                <wp:simplePos x="0" y="0"/>
                <wp:positionH relativeFrom="column">
                  <wp:posOffset>810136</wp:posOffset>
                </wp:positionH>
                <wp:positionV relativeFrom="paragraph">
                  <wp:posOffset>18831</wp:posOffset>
                </wp:positionV>
                <wp:extent cx="3296451" cy="714615"/>
                <wp:effectExtent l="0" t="0" r="0" b="0"/>
                <wp:wrapNone/>
                <wp:docPr id="4" name="CuadroTexto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1A57BA6-9C1D-4935-9FA8-2D3BA599B817}"/>
                    </a:ext>
                  </a:extLst>
                </wp:docPr>
                <wp:cNvGraphicFramePr/>
                <a:graphic xmlns:a="http://schemas.openxmlformats.org/drawingml/2006/main">
                  <a:graphicData uri="http://schemas.microsoft.com/office/word/2010/wordprocessingShape">
                    <wps:wsp>
                      <wps:cNvSpPr txBox="1"/>
                      <wps:spPr>
                        <a:xfrm rot="10800000" flipV="1">
                          <a:off x="0" y="0"/>
                          <a:ext cx="3296451" cy="714615"/>
                        </a:xfrm>
                        <a:prstGeom prst="rect">
                          <a:avLst/>
                        </a:prstGeom>
                        <a:noFill/>
                      </wps:spPr>
                      <wps:txbx>
                        <w:txbxContent>
                          <w:p w:rsidR="00C77D03" w:rsidRDefault="00C77D03" w:rsidP="00C77D03">
                            <w:pPr>
                              <w:pStyle w:val="NormalWeb"/>
                              <w:spacing w:before="0" w:beforeAutospacing="0" w:after="0" w:afterAutospacing="0"/>
                              <w:jc w:val="center"/>
                            </w:pPr>
                            <w:r>
                              <w:rPr>
                                <w:rFonts w:asciiTheme="minorHAnsi" w:hAnsi="Calibri" w:cstheme="minorBidi"/>
                                <w:b/>
                                <w:bCs/>
                                <w:i/>
                                <w:iCs/>
                                <w:color w:val="000000"/>
                                <w:kern w:val="24"/>
                                <w:sz w:val="36"/>
                                <w:szCs w:val="36"/>
                              </w:rPr>
                              <w:t>“</w:t>
                            </w:r>
                            <w:r>
                              <w:rPr>
                                <w:rFonts w:asciiTheme="minorHAnsi" w:hAnsi="Calibri" w:cstheme="minorBidi"/>
                                <w:b/>
                                <w:bCs/>
                                <w:i/>
                                <w:iCs/>
                                <w:color w:val="0070C0"/>
                                <w:kern w:val="24"/>
                                <w:sz w:val="28"/>
                                <w:szCs w:val="28"/>
                              </w:rPr>
                              <w:t>DEUDA CONGELADA</w:t>
                            </w:r>
                            <w:r>
                              <w:rPr>
                                <w:rFonts w:asciiTheme="minorHAnsi" w:hAnsi="Calibri" w:cstheme="minorBidi"/>
                                <w:b/>
                                <w:bCs/>
                                <w:i/>
                                <w:iCs/>
                                <w:color w:val="000000"/>
                                <w:kern w:val="24"/>
                                <w:sz w:val="36"/>
                                <w:szCs w:val="36"/>
                              </w:rPr>
                              <w:t>”</w:t>
                            </w:r>
                          </w:p>
                          <w:p w:rsidR="00C77D03" w:rsidRDefault="00C77D03" w:rsidP="00C77D03">
                            <w:pPr>
                              <w:pStyle w:val="NormalWeb"/>
                              <w:spacing w:before="0" w:beforeAutospacing="0" w:after="0" w:afterAutospacing="0"/>
                              <w:jc w:val="center"/>
                            </w:pPr>
                            <w:r w:rsidRPr="00AD6693">
                              <w:rPr>
                                <w:rFonts w:asciiTheme="minorHAnsi" w:hAnsi="Calibri" w:cstheme="minorBidi"/>
                                <w:b/>
                                <w:bCs/>
                                <w:color w:val="000000"/>
                                <w:kern w:val="24"/>
                                <w:sz w:val="36"/>
                                <w:szCs w:val="36"/>
                                <w14:shadow w14:blurRad="38100" w14:dist="38100" w14:dir="2700000" w14:sx="100000" w14:sy="100000" w14:kx="0" w14:ky="0" w14:algn="tl">
                                  <w14:srgbClr w14:val="000000">
                                    <w14:alpha w14:val="57000"/>
                                  </w14:srgbClr>
                                </w14:shadow>
                              </w:rPr>
                              <w:t xml:space="preserve">  RECAUDACION CAMPAÑA 2020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Texto 6" o:spid="_x0000_s1028" type="#_x0000_t202" style="position:absolute;left:0;text-align:left;margin-left:63.8pt;margin-top:1.5pt;width:259.55pt;height:56.25pt;rotation:18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" filled="f" stroked="f">
                <v:textbox>
                  <w:txbxContent>
                    <w:p w:rsidR="00C77D03" w:rsidRDefault="00C77D03" w:rsidP="00C77D03">
                      <w:pPr>
                        <w:pStyle w:val="NormalWeb"/>
                        <w:spacing w:before="0" w:beforeAutospacing="0" w:after="0" w:afterAutospacing="0"/>
                        <w:jc w:val="center"/>
                      </w:pPr>
                      <w:r>
                        <w:rPr>
                          <w:rFonts w:asciiTheme="minorHAnsi" w:hAnsi="Calibri" w:cstheme="minorBidi"/>
                          <w:b/>
                          <w:bCs/>
                          <w:i/>
                          <w:iCs/>
                          <w:color w:val="000000"/>
                          <w:kern w:val="24"/>
                          <w:sz w:val="36"/>
                          <w:szCs w:val="36"/>
                        </w:rPr>
                        <w:t>“</w:t>
                      </w:r>
                      <w:r>
                        <w:rPr>
                          <w:rFonts w:asciiTheme="minorHAnsi" w:hAnsi="Calibri" w:cstheme="minorBidi"/>
                          <w:b/>
                          <w:bCs/>
                          <w:i/>
                          <w:iCs/>
                          <w:color w:val="0070C0"/>
                          <w:kern w:val="24"/>
                          <w:sz w:val="28"/>
                          <w:szCs w:val="28"/>
                        </w:rPr>
                        <w:t>DEUDA CONGELADA</w:t>
                      </w:r>
                      <w:r>
                        <w:rPr>
                          <w:rFonts w:asciiTheme="minorHAnsi" w:hAnsi="Calibri" w:cstheme="minorBidi"/>
                          <w:b/>
                          <w:bCs/>
                          <w:i/>
                          <w:iCs/>
                          <w:color w:val="000000"/>
                          <w:kern w:val="24"/>
                          <w:sz w:val="36"/>
                          <w:szCs w:val="36"/>
                        </w:rPr>
                        <w:t>”</w:t>
                      </w:r>
                    </w:p>
                    <w:p w:rsidR="00C77D03" w:rsidRDefault="00C77D03" w:rsidP="00C77D03">
                      <w:pPr>
                        <w:pStyle w:val="NormalWeb"/>
                        <w:spacing w:before="0" w:beforeAutospacing="0" w:after="0" w:afterAutospacing="0"/>
                        <w:jc w:val="center"/>
                      </w:pPr>
                      <w:r w:rsidRPr="00AD6693">
                        <w:rPr>
                          <w:rFonts w:asciiTheme="minorHAnsi" w:hAnsi="Calibri" w:cstheme="minorBidi"/>
                          <w:b/>
                          <w:bCs/>
                          <w:color w:val="000000"/>
                          <w:kern w:val="24"/>
                          <w:sz w:val="36"/>
                          <w:szCs w:val="36"/>
                          <w14:shadow w14:blurRad="38100" w14:dist="38100" w14:dir="2700000" w14:sx="100000" w14:sy="100000" w14:kx="0" w14:ky="0" w14:algn="tl">
                            <w14:srgbClr w14:val="000000">
                              <w14:alpha w14:val="57000"/>
                            </w14:srgbClr>
                          </w14:shadow>
                        </w:rPr>
                        <w:t xml:space="preserve">  RECAUDACION CAMPAÑA 2020 </w:t>
                      </w:r>
                    </w:p>
                  </w:txbxContent>
                </v:textbox>
              </v:shape>
            </w:pict>
          </mc:Fallback>
        </mc:AlternateContent>
      </w: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tbl>
      <w:tblPr>
        <w:tblW w:w="7514" w:type="dxa"/>
        <w:tblInd w:w="912" w:type="dxa"/>
        <w:tblCellMar>
          <w:left w:w="0" w:type="dxa"/>
          <w:right w:w="0" w:type="dxa"/>
        </w:tblCellMar>
        <w:tblLook w:val="0600" w:firstRow="0" w:lastRow="0" w:firstColumn="0" w:lastColumn="0" w:noHBand="1" w:noVBand="1"/>
      </w:tblPr>
      <w:tblGrid>
        <w:gridCol w:w="2076"/>
        <w:gridCol w:w="3160"/>
        <w:gridCol w:w="2278"/>
      </w:tblGrid>
      <w:tr w:rsidR="00C77D03" w:rsidRPr="00AD6693" w:rsidTr="00C77D03">
        <w:trPr>
          <w:trHeight w:val="500"/>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D6693" w:rsidRDefault="00C77D03" w:rsidP="00C77D03">
            <w:pPr>
              <w:pStyle w:val="Textoindependiente"/>
              <w:ind w:right="-70"/>
              <w:rPr>
                <w:rFonts w:ascii="Arial" w:hAnsi="Arial" w:cs="Arial"/>
                <w:b/>
                <w:szCs w:val="24"/>
                <w:lang w:val="es-MX"/>
              </w:rPr>
            </w:pPr>
            <w:r w:rsidRPr="00AD6693">
              <w:rPr>
                <w:rFonts w:ascii="Arial" w:hAnsi="Arial" w:cs="Arial"/>
                <w:b/>
                <w:bCs/>
                <w:szCs w:val="24"/>
                <w:lang w:val="es-MX"/>
              </w:rPr>
              <w:t>CAMPAÑA</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D6693" w:rsidRDefault="00C77D03" w:rsidP="00C77D03">
            <w:pPr>
              <w:pStyle w:val="Textoindependiente"/>
              <w:ind w:right="-70"/>
              <w:rPr>
                <w:rFonts w:ascii="Arial" w:hAnsi="Arial" w:cs="Arial"/>
                <w:b/>
                <w:szCs w:val="24"/>
                <w:lang w:val="es-MX"/>
              </w:rPr>
            </w:pPr>
            <w:r w:rsidRPr="00AD6693">
              <w:rPr>
                <w:rFonts w:ascii="Arial" w:hAnsi="Arial" w:cs="Arial"/>
                <w:b/>
                <w:bCs/>
                <w:szCs w:val="24"/>
                <w:lang w:val="es-MX"/>
              </w:rPr>
              <w:t>RECAUDACION TOTAL</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D6693" w:rsidRDefault="00C77D03" w:rsidP="00C77D03">
            <w:pPr>
              <w:pStyle w:val="Textoindependiente"/>
              <w:ind w:right="-70"/>
              <w:rPr>
                <w:rFonts w:ascii="Arial" w:hAnsi="Arial" w:cs="Arial"/>
                <w:b/>
                <w:szCs w:val="24"/>
                <w:lang w:val="es-MX"/>
              </w:rPr>
            </w:pPr>
            <w:r w:rsidRPr="00AD6693">
              <w:rPr>
                <w:rFonts w:ascii="Arial" w:hAnsi="Arial" w:cs="Arial"/>
                <w:b/>
                <w:bCs/>
                <w:szCs w:val="24"/>
                <w:lang w:val="es-MX"/>
              </w:rPr>
              <w:t>USUARIOS BENEFICIADOS</w:t>
            </w:r>
          </w:p>
        </w:tc>
      </w:tr>
      <w:tr w:rsidR="00C77D03" w:rsidRPr="00AD6693" w:rsidTr="00C77D03">
        <w:trPr>
          <w:trHeight w:val="250"/>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D6693" w:rsidRDefault="00C77D03" w:rsidP="00C77D03">
            <w:pPr>
              <w:pStyle w:val="Textoindependiente"/>
              <w:ind w:right="-70"/>
              <w:rPr>
                <w:rFonts w:ascii="Arial" w:hAnsi="Arial" w:cs="Arial"/>
                <w:b/>
                <w:szCs w:val="24"/>
                <w:lang w:val="es-MX"/>
              </w:rPr>
            </w:pPr>
            <w:r>
              <w:rPr>
                <w:rFonts w:ascii="Arial" w:hAnsi="Arial" w:cs="Arial"/>
                <w:b/>
                <w:szCs w:val="24"/>
                <w:lang w:val="es-MX"/>
              </w:rPr>
              <w:t>J</w:t>
            </w:r>
            <w:r w:rsidRPr="00AD6693">
              <w:rPr>
                <w:rFonts w:ascii="Arial" w:hAnsi="Arial" w:cs="Arial"/>
                <w:b/>
                <w:szCs w:val="24"/>
                <w:lang w:val="es-MX"/>
              </w:rPr>
              <w:t>2020</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D6693" w:rsidRDefault="00C77D03" w:rsidP="00C77D03">
            <w:pPr>
              <w:pStyle w:val="Textoindependiente"/>
              <w:ind w:right="-70"/>
              <w:rPr>
                <w:rFonts w:ascii="Arial" w:hAnsi="Arial" w:cs="Arial"/>
                <w:b/>
                <w:szCs w:val="24"/>
                <w:lang w:val="es-MX"/>
              </w:rPr>
            </w:pPr>
            <w:r w:rsidRPr="00AD6693">
              <w:rPr>
                <w:rFonts w:ascii="Arial" w:hAnsi="Arial" w:cs="Arial"/>
                <w:b/>
                <w:szCs w:val="24"/>
                <w:lang w:val="es-MX"/>
              </w:rPr>
              <w:t>$                    9,966,723.57</w:t>
            </w:r>
          </w:p>
        </w:tc>
        <w:tc>
          <w:tcPr>
            <w:tcW w:w="22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C77D03" w:rsidRPr="00AD6693" w:rsidRDefault="00C77D03" w:rsidP="00C77D03">
            <w:pPr>
              <w:pStyle w:val="Textoindependiente"/>
              <w:ind w:right="-70"/>
              <w:jc w:val="center"/>
              <w:rPr>
                <w:rFonts w:ascii="Arial" w:hAnsi="Arial" w:cs="Arial"/>
                <w:b/>
                <w:szCs w:val="24"/>
                <w:lang w:val="es-MX"/>
              </w:rPr>
            </w:pPr>
            <w:r w:rsidRPr="00AD6693">
              <w:rPr>
                <w:rFonts w:ascii="Arial" w:hAnsi="Arial" w:cs="Arial"/>
                <w:b/>
                <w:szCs w:val="24"/>
                <w:lang w:val="es-MX"/>
              </w:rPr>
              <w:t>10,512</w:t>
            </w:r>
          </w:p>
        </w:tc>
      </w:tr>
    </w:tbl>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r>
        <w:rPr>
          <w:rFonts w:ascii="Arial" w:hAnsi="Arial" w:cs="Arial"/>
          <w:b/>
          <w:szCs w:val="24"/>
          <w:lang w:val="es-MX"/>
        </w:rPr>
        <w:t>Se aprueba por el Consejo Directivo llevar a cabo la campaña de Regularizar y Congelar a partir del 10 de  Noviembre de 2021 al mes de julio 2022 con los porcentajes que se mencionan a continuación:</w:t>
      </w:r>
    </w:p>
    <w:p w:rsidR="00C77D03" w:rsidRPr="00E15BEE" w:rsidRDefault="00C77D03" w:rsidP="00C77D03">
      <w:pPr>
        <w:pStyle w:val="Textoindependiente"/>
        <w:ind w:right="-70"/>
        <w:rPr>
          <w:rFonts w:ascii="Arial" w:hAnsi="Arial" w:cs="Arial"/>
          <w:szCs w:val="24"/>
          <w:lang w:val="es-MX"/>
        </w:rPr>
      </w:pPr>
      <w:r>
        <w:rPr>
          <w:rFonts w:ascii="Arial" w:hAnsi="Arial" w:cs="Arial"/>
          <w:b/>
          <w:szCs w:val="24"/>
          <w:lang w:val="es-MX"/>
        </w:rPr>
        <w:t xml:space="preserve">Porcentaje Mínimo de anticipo: </w:t>
      </w:r>
      <w:r w:rsidRPr="00E15BEE">
        <w:rPr>
          <w:rFonts w:ascii="Arial" w:hAnsi="Arial" w:cs="Arial"/>
          <w:szCs w:val="24"/>
          <w:lang w:val="es-MX"/>
        </w:rPr>
        <w:t>Se tomará como anticipo del adeudo tomando en cuenta la tarifa que aplique el domicilio), NO aplica para industrial y público)</w:t>
      </w:r>
    </w:p>
    <w:p w:rsidR="00C77D03" w:rsidRDefault="00C77D03" w:rsidP="00C77D03">
      <w:pPr>
        <w:pStyle w:val="Textoindependiente"/>
        <w:ind w:right="-70"/>
        <w:jc w:val="left"/>
        <w:rPr>
          <w:rFonts w:ascii="Arial" w:hAnsi="Arial" w:cs="Arial"/>
          <w:b/>
          <w:bCs/>
          <w:szCs w:val="24"/>
          <w:lang w:val="es-MX"/>
        </w:rPr>
      </w:pPr>
      <w:r>
        <w:rPr>
          <w:rFonts w:ascii="Arial" w:hAnsi="Arial" w:cs="Arial"/>
          <w:b/>
          <w:bCs/>
          <w:noProof/>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93" type="#_x0000_t75" style="position:absolute;margin-left:106.55pt;margin-top:4.6pt;width:229.35pt;height:101.1pt;z-index:251763712;visibility:visible">
            <v:imagedata r:id="rId9" o:title=""/>
          </v:shape>
          <o:OLEObject Type="Embed" ProgID="Excel.Sheet.12" ShapeID="2 Objeto" DrawAspect="Content" ObjectID="_1698224312" r:id="rId10"/>
        </w:pict>
      </w: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p>
    <w:p w:rsidR="00C77D03" w:rsidRPr="00B5425D" w:rsidRDefault="00C77D03" w:rsidP="00C77D03">
      <w:pPr>
        <w:pStyle w:val="Textoindependiente"/>
        <w:ind w:right="-70"/>
        <w:rPr>
          <w:rFonts w:ascii="Arial" w:hAnsi="Arial" w:cs="Arial"/>
          <w:szCs w:val="24"/>
          <w:lang w:val="es-MX"/>
        </w:rPr>
      </w:pPr>
      <w:r>
        <w:rPr>
          <w:rFonts w:ascii="Arial" w:hAnsi="Arial" w:cs="Arial"/>
          <w:b/>
          <w:szCs w:val="24"/>
          <w:lang w:val="es-MX"/>
        </w:rPr>
        <w:t xml:space="preserve">M.V.Z. Florencio Siller Linaje: </w:t>
      </w:r>
      <w:r w:rsidRPr="00B5425D">
        <w:rPr>
          <w:rFonts w:ascii="Arial" w:hAnsi="Arial" w:cs="Arial"/>
          <w:szCs w:val="24"/>
          <w:lang w:val="es-MX"/>
        </w:rPr>
        <w:t>El tema de Agua Santa María ¿no entra en este proyecto? ¿</w:t>
      </w:r>
      <w:proofErr w:type="gramStart"/>
      <w:r w:rsidRPr="00B5425D">
        <w:rPr>
          <w:rFonts w:ascii="Arial" w:hAnsi="Arial" w:cs="Arial"/>
          <w:szCs w:val="24"/>
          <w:lang w:val="es-MX"/>
        </w:rPr>
        <w:t>no</w:t>
      </w:r>
      <w:proofErr w:type="gramEnd"/>
      <w:r w:rsidRPr="00B5425D">
        <w:rPr>
          <w:rFonts w:ascii="Arial" w:hAnsi="Arial" w:cs="Arial"/>
          <w:szCs w:val="24"/>
          <w:lang w:val="es-MX"/>
        </w:rPr>
        <w:t xml:space="preserve"> tiene ninguna cláusula?</w:t>
      </w:r>
    </w:p>
    <w:p w:rsidR="00C77D03" w:rsidRDefault="00C77D03" w:rsidP="00C77D03">
      <w:pPr>
        <w:pStyle w:val="Textoindependiente"/>
        <w:ind w:right="-70"/>
        <w:rPr>
          <w:rFonts w:ascii="Arial" w:hAnsi="Arial" w:cs="Arial"/>
          <w:b/>
          <w:szCs w:val="24"/>
          <w:lang w:val="es-MX"/>
        </w:rPr>
      </w:pPr>
    </w:p>
    <w:p w:rsidR="00C77D03" w:rsidRPr="00B5425D" w:rsidRDefault="00C77D03" w:rsidP="00C77D03">
      <w:pPr>
        <w:pStyle w:val="Textoindependiente"/>
        <w:ind w:right="-70"/>
        <w:rPr>
          <w:rFonts w:ascii="Arial" w:hAnsi="Arial" w:cs="Arial"/>
          <w:szCs w:val="24"/>
          <w:lang w:val="es-MX"/>
        </w:rPr>
      </w:pPr>
      <w:r>
        <w:rPr>
          <w:rFonts w:ascii="Arial" w:hAnsi="Arial" w:cs="Arial"/>
          <w:b/>
          <w:szCs w:val="24"/>
          <w:lang w:val="es-MX"/>
        </w:rPr>
        <w:t xml:space="preserve">Lic. Alberto Flores Juárez: </w:t>
      </w:r>
      <w:r w:rsidRPr="00B5425D">
        <w:rPr>
          <w:rFonts w:ascii="Arial" w:hAnsi="Arial" w:cs="Arial"/>
          <w:szCs w:val="24"/>
          <w:lang w:val="es-MX"/>
        </w:rPr>
        <w:t>No</w:t>
      </w:r>
      <w:r>
        <w:rPr>
          <w:rFonts w:ascii="Arial" w:hAnsi="Arial" w:cs="Arial"/>
          <w:szCs w:val="24"/>
          <w:lang w:val="es-MX"/>
        </w:rPr>
        <w:t>,</w:t>
      </w:r>
      <w:r w:rsidRPr="00B5425D">
        <w:rPr>
          <w:rFonts w:ascii="Arial" w:hAnsi="Arial" w:cs="Arial"/>
          <w:szCs w:val="24"/>
          <w:lang w:val="es-MX"/>
        </w:rPr>
        <w:t xml:space="preserve"> Agua Santa María no entra en la campaña.</w:t>
      </w:r>
    </w:p>
    <w:p w:rsidR="00C77D03" w:rsidRPr="00B5425D" w:rsidRDefault="00C77D03" w:rsidP="00C77D03">
      <w:pPr>
        <w:pStyle w:val="Textoindependiente"/>
        <w:ind w:right="-70"/>
        <w:rPr>
          <w:rFonts w:ascii="Arial" w:hAnsi="Arial" w:cs="Arial"/>
          <w:szCs w:val="24"/>
          <w:lang w:val="es-MX"/>
        </w:rPr>
      </w:pPr>
    </w:p>
    <w:p w:rsidR="00C77D03" w:rsidRPr="004F4DAD" w:rsidRDefault="00C77D03" w:rsidP="00C77D03">
      <w:pPr>
        <w:pStyle w:val="Textoindependiente"/>
        <w:ind w:right="-70"/>
        <w:rPr>
          <w:rFonts w:ascii="Arial" w:hAnsi="Arial" w:cs="Arial"/>
          <w:szCs w:val="24"/>
          <w:lang w:val="es-MX"/>
        </w:rPr>
      </w:pPr>
      <w:r>
        <w:rPr>
          <w:rFonts w:ascii="Arial" w:hAnsi="Arial" w:cs="Arial"/>
          <w:b/>
          <w:szCs w:val="24"/>
          <w:lang w:val="es-MX"/>
        </w:rPr>
        <w:t xml:space="preserve">Lic. Eduardo Campos Villarreal: </w:t>
      </w:r>
      <w:r w:rsidRPr="004F4DAD">
        <w:rPr>
          <w:rFonts w:ascii="Arial" w:hAnsi="Arial" w:cs="Arial"/>
          <w:szCs w:val="24"/>
          <w:lang w:val="es-MX"/>
        </w:rPr>
        <w:t>El ante proyecto que les presentamos tiene algunas cláusulas con observaciones  porque el año pasado quisieron irse por ahí y no aplica.</w:t>
      </w: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szCs w:val="24"/>
          <w:lang w:val="es-MX"/>
        </w:rPr>
      </w:pPr>
      <w:r>
        <w:rPr>
          <w:rFonts w:ascii="Arial" w:hAnsi="Arial" w:cs="Arial"/>
          <w:b/>
          <w:szCs w:val="24"/>
          <w:lang w:val="es-MX"/>
        </w:rPr>
        <w:t xml:space="preserve">M.V.Z. Florencio Siller Linaje: </w:t>
      </w:r>
      <w:r w:rsidRPr="001F5B90">
        <w:rPr>
          <w:rFonts w:ascii="Arial" w:hAnsi="Arial" w:cs="Arial"/>
          <w:szCs w:val="24"/>
          <w:lang w:val="es-MX"/>
        </w:rPr>
        <w:t>El clausulado no lo sabemos y pudiera ser que se esté autorizando algo que ellos puedan aplicar, que quede asentado en el acta</w:t>
      </w:r>
      <w:r>
        <w:rPr>
          <w:rFonts w:ascii="Arial" w:hAnsi="Arial" w:cs="Arial"/>
          <w:szCs w:val="24"/>
          <w:lang w:val="es-MX"/>
        </w:rPr>
        <w:t xml:space="preserve"> porque de lo contrario estaríamos en desventaja</w:t>
      </w:r>
      <w:r w:rsidRPr="001F5B90">
        <w:rPr>
          <w:rFonts w:ascii="Arial" w:hAnsi="Arial" w:cs="Arial"/>
          <w:szCs w:val="24"/>
          <w:lang w:val="es-MX"/>
        </w:rPr>
        <w:t>.</w:t>
      </w:r>
    </w:p>
    <w:p w:rsidR="00C77D03" w:rsidRDefault="00C77D03" w:rsidP="00C77D03">
      <w:pPr>
        <w:pStyle w:val="Textoindependiente"/>
        <w:ind w:right="-70"/>
        <w:rPr>
          <w:rFonts w:ascii="Arial" w:hAnsi="Arial" w:cs="Arial"/>
          <w:szCs w:val="24"/>
          <w:lang w:val="es-MX"/>
        </w:rPr>
      </w:pPr>
    </w:p>
    <w:p w:rsidR="00C77D03" w:rsidRDefault="00C77D03" w:rsidP="00C77D03">
      <w:pPr>
        <w:pStyle w:val="Textoindependiente"/>
        <w:ind w:right="-70"/>
        <w:rPr>
          <w:rFonts w:ascii="Arial" w:hAnsi="Arial" w:cs="Arial"/>
          <w:szCs w:val="24"/>
          <w:lang w:val="es-MX"/>
        </w:rPr>
      </w:pPr>
      <w:r w:rsidRPr="005D7288">
        <w:rPr>
          <w:rFonts w:ascii="Arial" w:hAnsi="Arial" w:cs="Arial"/>
          <w:b/>
          <w:szCs w:val="24"/>
          <w:lang w:val="es-MX"/>
        </w:rPr>
        <w:t xml:space="preserve">Arq. Alejandro </w:t>
      </w:r>
      <w:proofErr w:type="spellStart"/>
      <w:r w:rsidRPr="005D7288">
        <w:rPr>
          <w:rFonts w:ascii="Arial" w:hAnsi="Arial" w:cs="Arial"/>
          <w:b/>
          <w:szCs w:val="24"/>
          <w:lang w:val="es-MX"/>
        </w:rPr>
        <w:t>Loya</w:t>
      </w:r>
      <w:proofErr w:type="spellEnd"/>
      <w:r w:rsidRPr="005D7288">
        <w:rPr>
          <w:rFonts w:ascii="Arial" w:hAnsi="Arial" w:cs="Arial"/>
          <w:b/>
          <w:szCs w:val="24"/>
          <w:lang w:val="es-MX"/>
        </w:rPr>
        <w:t xml:space="preserve"> Galaz</w:t>
      </w:r>
      <w:r>
        <w:rPr>
          <w:rFonts w:ascii="Arial" w:hAnsi="Arial" w:cs="Arial"/>
          <w:szCs w:val="24"/>
          <w:lang w:val="es-MX"/>
        </w:rPr>
        <w:t>: Estoy viendo que los montos de la campaña pasada fueron menores en comparación, considero que así queda más atractivo para el usuario que quiera hacer uso de ella.</w:t>
      </w:r>
    </w:p>
    <w:p w:rsidR="00C77D03" w:rsidRDefault="00C77D03" w:rsidP="00C77D03">
      <w:pPr>
        <w:pStyle w:val="Textoindependiente"/>
        <w:ind w:right="-70"/>
        <w:rPr>
          <w:rFonts w:ascii="Arial" w:hAnsi="Arial" w:cs="Arial"/>
          <w:szCs w:val="24"/>
          <w:lang w:val="es-MX"/>
        </w:rPr>
      </w:pPr>
    </w:p>
    <w:p w:rsidR="00C77D03" w:rsidRDefault="00C77D03" w:rsidP="00C77D03">
      <w:pPr>
        <w:pStyle w:val="Textoindependiente"/>
        <w:ind w:right="-70"/>
        <w:rPr>
          <w:rFonts w:ascii="Arial" w:hAnsi="Arial" w:cs="Arial"/>
          <w:szCs w:val="24"/>
          <w:lang w:val="es-MX"/>
        </w:rPr>
      </w:pPr>
      <w:r>
        <w:rPr>
          <w:rFonts w:ascii="Arial" w:hAnsi="Arial" w:cs="Arial"/>
          <w:b/>
          <w:szCs w:val="24"/>
          <w:lang w:val="es-MX"/>
        </w:rPr>
        <w:t xml:space="preserve">Lic. Eduardo Campos Villarreal: </w:t>
      </w:r>
      <w:r>
        <w:rPr>
          <w:rFonts w:ascii="Arial" w:hAnsi="Arial" w:cs="Arial"/>
          <w:szCs w:val="24"/>
          <w:lang w:val="es-MX"/>
        </w:rPr>
        <w:t>Es como un tabulador base sin embargo cada caso se analiza de acuerdo al historial y puede moverse.</w:t>
      </w:r>
    </w:p>
    <w:p w:rsidR="00C77D03" w:rsidRDefault="00C77D03" w:rsidP="00C77D03">
      <w:pPr>
        <w:pStyle w:val="Textoindependiente"/>
        <w:ind w:right="-70"/>
        <w:rPr>
          <w:rFonts w:ascii="Arial" w:hAnsi="Arial" w:cs="Arial"/>
          <w:szCs w:val="24"/>
          <w:lang w:val="es-MX"/>
        </w:rPr>
      </w:pPr>
    </w:p>
    <w:p w:rsidR="00C77D03" w:rsidRDefault="00C77D03" w:rsidP="00C77D03">
      <w:pPr>
        <w:pStyle w:val="Textoindependiente"/>
        <w:ind w:right="-70"/>
        <w:rPr>
          <w:rFonts w:ascii="Arial" w:hAnsi="Arial" w:cs="Arial"/>
          <w:szCs w:val="24"/>
          <w:lang w:val="es-MX"/>
        </w:rPr>
      </w:pPr>
      <w:r w:rsidRPr="005D7288">
        <w:rPr>
          <w:rFonts w:ascii="Arial" w:hAnsi="Arial" w:cs="Arial"/>
          <w:b/>
          <w:szCs w:val="24"/>
          <w:lang w:val="es-MX"/>
        </w:rPr>
        <w:t xml:space="preserve">Arq. Alejandro </w:t>
      </w:r>
      <w:proofErr w:type="spellStart"/>
      <w:r w:rsidRPr="005D7288">
        <w:rPr>
          <w:rFonts w:ascii="Arial" w:hAnsi="Arial" w:cs="Arial"/>
          <w:b/>
          <w:szCs w:val="24"/>
          <w:lang w:val="es-MX"/>
        </w:rPr>
        <w:t>Loya</w:t>
      </w:r>
      <w:proofErr w:type="spellEnd"/>
      <w:r w:rsidRPr="005D7288">
        <w:rPr>
          <w:rFonts w:ascii="Arial" w:hAnsi="Arial" w:cs="Arial"/>
          <w:b/>
          <w:szCs w:val="24"/>
          <w:lang w:val="es-MX"/>
        </w:rPr>
        <w:t xml:space="preserve"> Galaz</w:t>
      </w:r>
      <w:r>
        <w:rPr>
          <w:rFonts w:ascii="Arial" w:hAnsi="Arial" w:cs="Arial"/>
          <w:szCs w:val="24"/>
          <w:lang w:val="es-MX"/>
        </w:rPr>
        <w:t>: ¿O sea que puedes moverlo de acuerdo al caso?</w:t>
      </w:r>
    </w:p>
    <w:p w:rsidR="00C77D03" w:rsidRDefault="00C77D03" w:rsidP="00C77D03">
      <w:pPr>
        <w:pStyle w:val="Textoindependiente"/>
        <w:ind w:right="-70"/>
        <w:rPr>
          <w:rFonts w:ascii="Arial" w:hAnsi="Arial" w:cs="Arial"/>
          <w:szCs w:val="24"/>
          <w:lang w:val="es-MX"/>
        </w:rPr>
      </w:pPr>
    </w:p>
    <w:p w:rsidR="00C77D03" w:rsidRPr="001F5B90" w:rsidRDefault="00C77D03" w:rsidP="00C77D03">
      <w:pPr>
        <w:pStyle w:val="Textoindependiente"/>
        <w:ind w:right="-70"/>
        <w:rPr>
          <w:rFonts w:ascii="Arial" w:hAnsi="Arial" w:cs="Arial"/>
          <w:szCs w:val="24"/>
          <w:lang w:val="es-MX"/>
        </w:rPr>
      </w:pPr>
      <w:r>
        <w:rPr>
          <w:rFonts w:ascii="Arial" w:hAnsi="Arial" w:cs="Arial"/>
          <w:b/>
          <w:szCs w:val="24"/>
          <w:lang w:val="es-MX"/>
        </w:rPr>
        <w:t>Lic. Eduardo Campos Villarreal: A</w:t>
      </w:r>
      <w:r>
        <w:rPr>
          <w:rFonts w:ascii="Arial" w:hAnsi="Arial" w:cs="Arial"/>
          <w:szCs w:val="24"/>
          <w:lang w:val="es-MX"/>
        </w:rPr>
        <w:t>sí es, la idea es que con el incumpliendo se les regresa el adeudo y al solicitar de nuevo la campaña de eso se les cobra otro porcentaje, pero son accesibles de acuerdo a su historial y a su tarifa, en campañas anteriores se les borraba el total del adeudo, por eso y derivado de los resultados quisimos implementar la misma campaña porque los porcentajes son muy accesibles.</w:t>
      </w: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r>
        <w:rPr>
          <w:rFonts w:ascii="Arial" w:hAnsi="Arial" w:cs="Arial"/>
          <w:b/>
          <w:szCs w:val="24"/>
          <w:lang w:val="es-MX"/>
        </w:rPr>
        <w:t xml:space="preserve">Se sometió a votación de los miembros del Consejo Directivo del Sistema Intermunicipal de Aguas y Saneamiento de Monclova y Frontera, Coahuila llevar a cabo la campaña de regularización del 10 de  Noviembre de 2021 a Julio de 2022 con las debidas cláusulas de restricción para los casos en que no aplica  dicha campaña. </w:t>
      </w:r>
    </w:p>
    <w:p w:rsidR="00C77D03" w:rsidRDefault="00C77D03" w:rsidP="00C77D03">
      <w:pPr>
        <w:pStyle w:val="Textoindependiente"/>
        <w:ind w:right="-70"/>
        <w:rPr>
          <w:rFonts w:ascii="Arial" w:hAnsi="Arial" w:cs="Arial"/>
          <w:b/>
          <w:szCs w:val="24"/>
          <w:lang w:val="es-MX"/>
        </w:rPr>
      </w:pPr>
    </w:p>
    <w:p w:rsidR="0042315F" w:rsidRDefault="0042315F" w:rsidP="00C77D03">
      <w:pPr>
        <w:pStyle w:val="Textoindependiente"/>
        <w:ind w:right="-70"/>
        <w:rPr>
          <w:rFonts w:ascii="Arial" w:hAnsi="Arial" w:cs="Arial"/>
          <w:b/>
          <w:szCs w:val="24"/>
          <w:lang w:val="es-MX"/>
        </w:rPr>
      </w:pPr>
    </w:p>
    <w:p w:rsidR="0042315F" w:rsidRDefault="0042315F" w:rsidP="00C77D03">
      <w:pPr>
        <w:pStyle w:val="Textoindependiente"/>
        <w:ind w:right="-70"/>
        <w:rPr>
          <w:rFonts w:ascii="Arial" w:hAnsi="Arial" w:cs="Arial"/>
          <w:b/>
          <w:szCs w:val="24"/>
          <w:lang w:val="es-MX"/>
        </w:rPr>
      </w:pPr>
    </w:p>
    <w:p w:rsidR="0042315F" w:rsidRDefault="0042315F" w:rsidP="00C77D03">
      <w:pPr>
        <w:pStyle w:val="Textoindependiente"/>
        <w:ind w:right="-70"/>
        <w:rPr>
          <w:rFonts w:ascii="Arial" w:hAnsi="Arial" w:cs="Arial"/>
          <w:b/>
          <w:szCs w:val="24"/>
          <w:lang w:val="es-MX"/>
        </w:rPr>
      </w:pPr>
    </w:p>
    <w:p w:rsidR="0042315F" w:rsidRDefault="0042315F" w:rsidP="00C77D03">
      <w:pPr>
        <w:pStyle w:val="Textoindependiente"/>
        <w:ind w:right="-70"/>
        <w:rPr>
          <w:rFonts w:ascii="Arial" w:hAnsi="Arial" w:cs="Arial"/>
          <w:b/>
          <w:szCs w:val="24"/>
          <w:lang w:val="es-MX"/>
        </w:rPr>
      </w:pPr>
    </w:p>
    <w:p w:rsidR="00C77D03" w:rsidRPr="001F5EAD" w:rsidRDefault="00C77D03" w:rsidP="00C77D03">
      <w:pPr>
        <w:pStyle w:val="Textoindependiente"/>
        <w:ind w:right="-70"/>
        <w:rPr>
          <w:rFonts w:ascii="Arial" w:hAnsi="Arial" w:cs="Arial"/>
          <w:szCs w:val="24"/>
          <w:lang w:val="es-MX"/>
        </w:rPr>
      </w:pPr>
      <w:r>
        <w:rPr>
          <w:rFonts w:ascii="Arial" w:hAnsi="Arial" w:cs="Arial"/>
          <w:b/>
          <w:szCs w:val="24"/>
          <w:lang w:val="es-MX"/>
        </w:rPr>
        <w:t xml:space="preserve">Lic. Alberto Flores Juárez: </w:t>
      </w:r>
      <w:r w:rsidRPr="00EA525E">
        <w:rPr>
          <w:rFonts w:ascii="Arial" w:hAnsi="Arial" w:cs="Arial"/>
          <w:szCs w:val="24"/>
          <w:lang w:val="es-MX"/>
        </w:rPr>
        <w:t>Con la finalidad de mejorar el servicio</w:t>
      </w:r>
      <w:r>
        <w:rPr>
          <w:rFonts w:ascii="Arial" w:hAnsi="Arial" w:cs="Arial"/>
          <w:szCs w:val="24"/>
          <w:lang w:val="es-MX"/>
        </w:rPr>
        <w:t xml:space="preserve"> con nuestros usuarios</w:t>
      </w:r>
      <w:r w:rsidRPr="00EA525E">
        <w:rPr>
          <w:rFonts w:ascii="Arial" w:hAnsi="Arial" w:cs="Arial"/>
          <w:szCs w:val="24"/>
          <w:lang w:val="es-MX"/>
        </w:rPr>
        <w:t xml:space="preserve">, solicitamos a la </w:t>
      </w:r>
      <w:proofErr w:type="spellStart"/>
      <w:r w:rsidRPr="00EA525E">
        <w:rPr>
          <w:rFonts w:ascii="Arial" w:hAnsi="Arial" w:cs="Arial"/>
          <w:szCs w:val="24"/>
          <w:lang w:val="es-MX"/>
        </w:rPr>
        <w:t>UAdeC</w:t>
      </w:r>
      <w:proofErr w:type="spellEnd"/>
      <w:r w:rsidRPr="00EA525E">
        <w:rPr>
          <w:rFonts w:ascii="Arial" w:hAnsi="Arial" w:cs="Arial"/>
          <w:szCs w:val="24"/>
          <w:lang w:val="es-MX"/>
        </w:rPr>
        <w:t xml:space="preserve"> </w:t>
      </w:r>
      <w:r>
        <w:rPr>
          <w:rFonts w:ascii="Arial" w:hAnsi="Arial" w:cs="Arial"/>
          <w:szCs w:val="24"/>
          <w:lang w:val="es-MX"/>
        </w:rPr>
        <w:t>realizar encuestas y los resultados son los siguientes:</w:t>
      </w:r>
    </w:p>
    <w:p w:rsidR="00C77D03" w:rsidRDefault="00C77D03" w:rsidP="00C77D03">
      <w:pPr>
        <w:pStyle w:val="Textoindependiente"/>
        <w:ind w:right="-70"/>
        <w:rPr>
          <w:rFonts w:ascii="Arial" w:hAnsi="Arial" w:cs="Arial"/>
          <w:b/>
          <w:szCs w:val="24"/>
          <w:lang w:val="es-MX"/>
        </w:rPr>
      </w:pPr>
      <w:r w:rsidRPr="002A1498">
        <w:rPr>
          <w:rFonts w:ascii="Arial" w:hAnsi="Arial" w:cs="Arial"/>
          <w:b/>
          <w:noProof/>
          <w:szCs w:val="24"/>
          <w:lang w:val="es-MX" w:eastAsia="es-MX"/>
        </w:rPr>
        <w:drawing>
          <wp:inline distT="0" distB="0" distL="0" distR="0" wp14:anchorId="036D7F42" wp14:editId="1AB7AAA5">
            <wp:extent cx="5286615" cy="4447500"/>
            <wp:effectExtent l="0" t="0" r="0" b="0"/>
            <wp:docPr id="1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4727" t="28606" r="33818" b="33334"/>
                    <a:stretch/>
                  </pic:blipFill>
                  <pic:spPr bwMode="auto">
                    <a:xfrm>
                      <a:off x="0" y="0"/>
                      <a:ext cx="5307354" cy="4464948"/>
                    </a:xfrm>
                    <a:prstGeom prst="rect">
                      <a:avLst/>
                    </a:prstGeom>
                    <a:noFill/>
                    <a:ln>
                      <a:noFill/>
                    </a:ln>
                    <a:effectLst/>
                    <a:extLst/>
                  </pic:spPr>
                </pic:pic>
              </a:graphicData>
            </a:graphic>
          </wp:inline>
        </w:drawing>
      </w: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Cs w:val="24"/>
          <w:lang w:val="es-MX"/>
        </w:rPr>
      </w:pPr>
      <w:r w:rsidRPr="00CC54C6">
        <w:rPr>
          <w:rFonts w:ascii="Arial" w:hAnsi="Arial" w:cs="Arial"/>
          <w:b/>
          <w:noProof/>
          <w:szCs w:val="24"/>
          <w:lang w:val="es-MX" w:eastAsia="es-MX"/>
        </w:rPr>
        <w:drawing>
          <wp:inline distT="0" distB="0" distL="0" distR="0" wp14:anchorId="131A411A" wp14:editId="71404F05">
            <wp:extent cx="5248195" cy="3626863"/>
            <wp:effectExtent l="0" t="0" r="0" b="0"/>
            <wp:docPr id="174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34636" t="25000" r="33636" b="29838"/>
                    <a:stretch/>
                  </pic:blipFill>
                  <pic:spPr bwMode="auto">
                    <a:xfrm>
                      <a:off x="0" y="0"/>
                      <a:ext cx="5253355" cy="3630429"/>
                    </a:xfrm>
                    <a:prstGeom prst="rect">
                      <a:avLst/>
                    </a:prstGeom>
                    <a:noFill/>
                    <a:ln>
                      <a:noFill/>
                    </a:ln>
                    <a:effectLst/>
                    <a:extLst/>
                  </pic:spPr>
                </pic:pic>
              </a:graphicData>
            </a:graphic>
          </wp:inline>
        </w:drawing>
      </w:r>
    </w:p>
    <w:p w:rsidR="00C77D03" w:rsidRDefault="00C77D03" w:rsidP="00C77D03">
      <w:pPr>
        <w:pStyle w:val="Textoindependiente"/>
        <w:ind w:right="-70"/>
        <w:rPr>
          <w:rFonts w:ascii="Arial" w:hAnsi="Arial" w:cs="Arial"/>
          <w:b/>
          <w:szCs w:val="24"/>
          <w:lang w:val="es-MX"/>
        </w:rPr>
      </w:pPr>
      <w:r w:rsidRPr="0030661B">
        <w:rPr>
          <w:rFonts w:ascii="Arial" w:hAnsi="Arial" w:cs="Arial"/>
          <w:b/>
          <w:noProof/>
          <w:szCs w:val="24"/>
          <w:lang w:val="es-MX" w:eastAsia="es-MX"/>
        </w:rPr>
        <w:drawing>
          <wp:inline distT="0" distB="0" distL="0" distR="0" wp14:anchorId="4B246515" wp14:editId="4E46B09E">
            <wp:extent cx="5239286" cy="3119718"/>
            <wp:effectExtent l="0" t="0" r="0" b="5080"/>
            <wp:docPr id="18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5"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34364" t="19946" r="33727" b="44318"/>
                    <a:stretch/>
                  </pic:blipFill>
                  <pic:spPr bwMode="auto">
                    <a:xfrm>
                      <a:off x="0" y="0"/>
                      <a:ext cx="5253355" cy="3128096"/>
                    </a:xfrm>
                    <a:prstGeom prst="rect">
                      <a:avLst/>
                    </a:prstGeom>
                    <a:noFill/>
                    <a:ln>
                      <a:noFill/>
                    </a:ln>
                    <a:effectLst/>
                    <a:extLst/>
                  </pic:spPr>
                </pic:pic>
              </a:graphicData>
            </a:graphic>
          </wp:inline>
        </w:drawing>
      </w:r>
    </w:p>
    <w:p w:rsidR="00C77D03" w:rsidRDefault="00C77D03" w:rsidP="00C77D03">
      <w:pPr>
        <w:pStyle w:val="Textoindependiente"/>
        <w:ind w:right="-70"/>
        <w:rPr>
          <w:rFonts w:ascii="Arial" w:hAnsi="Arial" w:cs="Arial"/>
          <w:b/>
          <w:szCs w:val="24"/>
          <w:lang w:val="es-MX"/>
        </w:rPr>
      </w:pPr>
    </w:p>
    <w:p w:rsidR="00C77D03" w:rsidRPr="0001675A" w:rsidRDefault="00C77D03" w:rsidP="00C77D03">
      <w:pPr>
        <w:pStyle w:val="Textoindependiente"/>
        <w:ind w:right="-70"/>
        <w:rPr>
          <w:rFonts w:ascii="Arial" w:hAnsi="Arial" w:cs="Arial"/>
          <w:b/>
          <w:szCs w:val="24"/>
          <w:lang w:val="es-MX"/>
        </w:rPr>
      </w:pPr>
      <w:r w:rsidRPr="0001675A">
        <w:rPr>
          <w:rFonts w:ascii="Arial" w:hAnsi="Arial" w:cs="Arial"/>
          <w:b/>
          <w:szCs w:val="24"/>
          <w:lang w:val="es-MX"/>
        </w:rPr>
        <w:t>Se sometió a votación de los miembros del Consejo Directivo la información presentada por el área comercial, la cual fue aprobada de manera unánime.</w:t>
      </w:r>
    </w:p>
    <w:p w:rsidR="00C77D03" w:rsidRDefault="00C77D03" w:rsidP="00C77D03">
      <w:pPr>
        <w:pStyle w:val="Textoindependiente"/>
        <w:ind w:right="-70"/>
        <w:rPr>
          <w:rFonts w:ascii="Arial" w:hAnsi="Arial" w:cs="Arial"/>
          <w:b/>
          <w:szCs w:val="24"/>
          <w:lang w:val="es-MX"/>
        </w:rPr>
      </w:pPr>
    </w:p>
    <w:p w:rsidR="00C77D03" w:rsidRDefault="00C77D03" w:rsidP="00C77D03">
      <w:pPr>
        <w:pStyle w:val="Textoindependiente"/>
        <w:ind w:right="-70"/>
        <w:rPr>
          <w:rFonts w:ascii="Arial" w:hAnsi="Arial" w:cs="Arial"/>
          <w:b/>
          <w:sz w:val="22"/>
          <w:szCs w:val="22"/>
          <w:lang w:val="es-MX"/>
        </w:rPr>
      </w:pPr>
      <w:r>
        <w:rPr>
          <w:rFonts w:ascii="Arial" w:hAnsi="Arial" w:cs="Arial"/>
          <w:b/>
          <w:szCs w:val="24"/>
          <w:lang w:val="es-MX"/>
        </w:rPr>
        <w:t>E</w:t>
      </w:r>
      <w:r w:rsidRPr="0001675A">
        <w:rPr>
          <w:rFonts w:ascii="Arial" w:hAnsi="Arial" w:cs="Arial"/>
          <w:b/>
          <w:szCs w:val="24"/>
          <w:lang w:val="es-MX"/>
        </w:rPr>
        <w:t xml:space="preserve">l C.P. Juan Carlos Ibarra Rosas, presenta el informe del área de Administración y Finanzas correspondiente al mes de </w:t>
      </w:r>
      <w:r>
        <w:rPr>
          <w:rFonts w:ascii="Arial" w:hAnsi="Arial" w:cs="Arial"/>
          <w:b/>
          <w:szCs w:val="24"/>
          <w:lang w:val="es-MX"/>
        </w:rPr>
        <w:t>Septiembre</w:t>
      </w:r>
      <w:r w:rsidRPr="0001675A">
        <w:rPr>
          <w:rFonts w:ascii="Arial" w:hAnsi="Arial" w:cs="Arial"/>
          <w:b/>
          <w:szCs w:val="24"/>
          <w:lang w:val="es-MX"/>
        </w:rPr>
        <w:t xml:space="preserve"> del 2021:</w:t>
      </w:r>
      <w:r w:rsidRPr="0069023E">
        <w:rPr>
          <w:rFonts w:ascii="Arial" w:hAnsi="Arial" w:cs="Arial"/>
          <w:b/>
          <w:sz w:val="22"/>
          <w:szCs w:val="22"/>
          <w:lang w:val="es-MX"/>
        </w:rPr>
        <w:t xml:space="preserve"> </w:t>
      </w:r>
    </w:p>
    <w:p w:rsidR="00C77D03" w:rsidRDefault="00C77D03" w:rsidP="00C77D03">
      <w:pPr>
        <w:pStyle w:val="Textoindependiente"/>
        <w:ind w:right="-70"/>
        <w:rPr>
          <w:rFonts w:ascii="Arial" w:hAnsi="Arial" w:cs="Arial"/>
          <w:bCs/>
          <w:sz w:val="22"/>
          <w:szCs w:val="22"/>
          <w:lang w:val="es-MX"/>
        </w:rPr>
      </w:pPr>
      <w:r w:rsidRPr="002413B3">
        <w:rPr>
          <w:rFonts w:ascii="Arial" w:hAnsi="Arial" w:cs="Arial"/>
          <w:sz w:val="22"/>
          <w:szCs w:val="22"/>
          <w:lang w:val="es-MX"/>
        </w:rPr>
        <w:t>P</w:t>
      </w:r>
      <w:r w:rsidRPr="002413B3">
        <w:rPr>
          <w:rFonts w:ascii="Arial" w:hAnsi="Arial" w:cs="Arial"/>
          <w:bCs/>
          <w:sz w:val="22"/>
          <w:szCs w:val="22"/>
          <w:lang w:val="es-MX"/>
        </w:rPr>
        <w:t xml:space="preserve">resentar a ustedes para su conocimiento y aprobación de la información de </w:t>
      </w:r>
      <w:r>
        <w:rPr>
          <w:rFonts w:ascii="Arial" w:hAnsi="Arial" w:cs="Arial"/>
          <w:bCs/>
          <w:sz w:val="22"/>
          <w:szCs w:val="22"/>
          <w:lang w:val="es-MX"/>
        </w:rPr>
        <w:t xml:space="preserve">la </w:t>
      </w:r>
      <w:r w:rsidRPr="002413B3">
        <w:rPr>
          <w:rFonts w:ascii="Arial" w:hAnsi="Arial" w:cs="Arial"/>
          <w:bCs/>
          <w:sz w:val="22"/>
          <w:szCs w:val="22"/>
          <w:lang w:val="es-MX"/>
        </w:rPr>
        <w:t>Gestión</w:t>
      </w:r>
      <w:r>
        <w:rPr>
          <w:rFonts w:ascii="Arial" w:hAnsi="Arial" w:cs="Arial"/>
          <w:bCs/>
          <w:sz w:val="22"/>
          <w:szCs w:val="22"/>
          <w:lang w:val="es-MX"/>
        </w:rPr>
        <w:t xml:space="preserve"> de Avance</w:t>
      </w:r>
      <w:r w:rsidRPr="002413B3">
        <w:rPr>
          <w:rFonts w:ascii="Arial" w:hAnsi="Arial" w:cs="Arial"/>
          <w:bCs/>
          <w:sz w:val="22"/>
          <w:szCs w:val="22"/>
          <w:lang w:val="es-MX"/>
        </w:rPr>
        <w:t xml:space="preserve"> Financier</w:t>
      </w:r>
      <w:r>
        <w:rPr>
          <w:rFonts w:ascii="Arial" w:hAnsi="Arial" w:cs="Arial"/>
          <w:bCs/>
          <w:sz w:val="22"/>
          <w:szCs w:val="22"/>
          <w:lang w:val="es-MX"/>
        </w:rPr>
        <w:t>o</w:t>
      </w:r>
      <w:r w:rsidRPr="002413B3">
        <w:rPr>
          <w:rFonts w:ascii="Arial" w:hAnsi="Arial" w:cs="Arial"/>
          <w:bCs/>
          <w:sz w:val="22"/>
          <w:szCs w:val="22"/>
          <w:lang w:val="es-MX"/>
        </w:rPr>
        <w:t xml:space="preserve"> correspondiente al tercer trimestre del año en curso, misma que se entregará a la Auditoría Superior del Estado y el Congreso del Estado</w:t>
      </w:r>
      <w:r>
        <w:rPr>
          <w:rFonts w:ascii="Arial" w:hAnsi="Arial" w:cs="Arial"/>
          <w:bCs/>
          <w:sz w:val="22"/>
          <w:szCs w:val="22"/>
          <w:lang w:val="es-MX"/>
        </w:rPr>
        <w:t>.</w:t>
      </w:r>
      <w:r w:rsidRPr="002413B3">
        <w:rPr>
          <w:rFonts w:ascii="Arial" w:hAnsi="Arial" w:cs="Arial"/>
          <w:bCs/>
          <w:sz w:val="22"/>
          <w:szCs w:val="22"/>
          <w:lang w:val="es-MX"/>
        </w:rPr>
        <w:t xml:space="preserve"> </w:t>
      </w: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Default="0042315F" w:rsidP="00C77D03">
      <w:pPr>
        <w:pStyle w:val="Textoindependiente"/>
        <w:ind w:right="-70"/>
        <w:rPr>
          <w:rFonts w:ascii="Arial" w:hAnsi="Arial" w:cs="Arial"/>
          <w:bCs/>
          <w:sz w:val="22"/>
          <w:szCs w:val="22"/>
          <w:lang w:val="es-MX"/>
        </w:rPr>
      </w:pPr>
    </w:p>
    <w:p w:rsidR="0042315F" w:rsidRPr="002413B3" w:rsidRDefault="0042315F" w:rsidP="00C77D03">
      <w:pPr>
        <w:pStyle w:val="Textoindependiente"/>
        <w:ind w:right="-70"/>
        <w:rPr>
          <w:rFonts w:ascii="Arial" w:hAnsi="Arial" w:cs="Arial"/>
          <w:sz w:val="22"/>
          <w:szCs w:val="22"/>
          <w:lang w:val="es-MX"/>
        </w:rPr>
      </w:pPr>
    </w:p>
    <w:p w:rsidR="00C77D03" w:rsidRDefault="00C77D03" w:rsidP="00C77D03">
      <w:pPr>
        <w:pStyle w:val="Textoindependiente"/>
        <w:ind w:right="-70"/>
        <w:jc w:val="center"/>
        <w:rPr>
          <w:rFonts w:ascii="Arial" w:hAnsi="Arial" w:cs="Arial"/>
          <w:b/>
          <w:bCs/>
          <w:sz w:val="22"/>
          <w:szCs w:val="22"/>
          <w:lang w:val="es-MX"/>
        </w:rPr>
      </w:pPr>
    </w:p>
    <w:p w:rsidR="00C77D03" w:rsidRDefault="00C77D03" w:rsidP="00C77D03">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ESTADO DE ACTIVIDADES COMPARATIVO</w:t>
      </w:r>
      <w:r w:rsidRPr="003E57DA">
        <w:rPr>
          <w:rFonts w:ascii="Arial" w:hAnsi="Arial" w:cs="Arial"/>
          <w:b/>
          <w:sz w:val="22"/>
          <w:szCs w:val="22"/>
          <w:lang w:val="es-MX"/>
        </w:rPr>
        <w:t xml:space="preserve"> </w:t>
      </w:r>
      <w:r>
        <w:rPr>
          <w:rFonts w:ascii="Arial" w:hAnsi="Arial" w:cs="Arial"/>
          <w:b/>
          <w:sz w:val="22"/>
          <w:szCs w:val="22"/>
          <w:lang w:val="es-MX"/>
        </w:rPr>
        <w:t>SEPTIEMBRE</w:t>
      </w:r>
    </w:p>
    <w:p w:rsidR="00C77D03" w:rsidRPr="003E57DA" w:rsidRDefault="00C77D03" w:rsidP="00C77D03">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REAL-PRESUPUESTO (MILES DE PESOS)</w:t>
      </w:r>
    </w:p>
    <w:tbl>
      <w:tblPr>
        <w:tblW w:w="8513" w:type="dxa"/>
        <w:tblCellMar>
          <w:left w:w="0" w:type="dxa"/>
          <w:right w:w="0" w:type="dxa"/>
        </w:tblCellMar>
        <w:tblLook w:val="0600" w:firstRow="0" w:lastRow="0" w:firstColumn="0" w:lastColumn="0" w:noHBand="1" w:noVBand="1"/>
      </w:tblPr>
      <w:tblGrid>
        <w:gridCol w:w="5362"/>
        <w:gridCol w:w="1575"/>
        <w:gridCol w:w="1576"/>
      </w:tblGrid>
      <w:tr w:rsidR="00C77D03" w:rsidRPr="002413B3" w:rsidTr="0042315F">
        <w:trPr>
          <w:trHeight w:val="264"/>
        </w:trPr>
        <w:tc>
          <w:tcPr>
            <w:tcW w:w="5362" w:type="dxa"/>
            <w:tcBorders>
              <w:top w:val="nil"/>
              <w:left w:val="nil"/>
              <w:bottom w:val="nil"/>
              <w:right w:val="nil"/>
            </w:tcBorders>
            <w:shd w:val="clear" w:color="auto" w:fill="BFBFBF"/>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p>
        </w:tc>
        <w:tc>
          <w:tcPr>
            <w:tcW w:w="3150"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SEPTIEMBRE</w:t>
            </w:r>
          </w:p>
        </w:tc>
      </w:tr>
      <w:tr w:rsidR="00C77D03" w:rsidRPr="002413B3" w:rsidTr="0042315F">
        <w:trPr>
          <w:trHeight w:val="264"/>
        </w:trPr>
        <w:tc>
          <w:tcPr>
            <w:tcW w:w="5362" w:type="dxa"/>
            <w:tcBorders>
              <w:top w:val="nil"/>
              <w:left w:val="nil"/>
              <w:bottom w:val="nil"/>
              <w:right w:val="nil"/>
            </w:tcBorders>
            <w:shd w:val="clear" w:color="auto" w:fill="BFBFBF"/>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 </w:t>
            </w:r>
          </w:p>
        </w:tc>
        <w:tc>
          <w:tcPr>
            <w:tcW w:w="1575" w:type="dxa"/>
            <w:tcBorders>
              <w:top w:val="nil"/>
              <w:left w:val="nil"/>
              <w:bottom w:val="nil"/>
              <w:right w:val="nil"/>
            </w:tcBorders>
            <w:shd w:val="clear" w:color="auto" w:fill="BFBFBF"/>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REAL</w:t>
            </w:r>
          </w:p>
        </w:tc>
        <w:tc>
          <w:tcPr>
            <w:tcW w:w="1576" w:type="dxa"/>
            <w:tcBorders>
              <w:top w:val="nil"/>
              <w:left w:val="nil"/>
              <w:bottom w:val="nil"/>
              <w:right w:val="nil"/>
            </w:tcBorders>
            <w:shd w:val="clear" w:color="auto" w:fill="BFBFBF"/>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PPTO</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INGRESOS</w:t>
            </w:r>
            <w:proofErr w:type="gramStart"/>
            <w:r w:rsidRPr="002413B3">
              <w:rPr>
                <w:rFonts w:ascii="Arial" w:hAnsi="Arial" w:cs="Arial"/>
                <w:b/>
                <w:bCs/>
                <w:sz w:val="22"/>
                <w:szCs w:val="22"/>
                <w:lang w:val="es-MX"/>
              </w:rPr>
              <w:t>:  (</w:t>
            </w:r>
            <w:proofErr w:type="gramEnd"/>
            <w:r w:rsidRPr="002413B3">
              <w:rPr>
                <w:rFonts w:ascii="Arial" w:hAnsi="Arial" w:cs="Arial"/>
                <w:b/>
                <w:bCs/>
                <w:sz w:val="22"/>
                <w:szCs w:val="22"/>
                <w:lang w:val="es-MX"/>
              </w:rPr>
              <w:t xml:space="preserve"> SIN I.V.A. )</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 xml:space="preserve">Agua y Drenaje </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34,968</w:t>
            </w:r>
          </w:p>
        </w:tc>
        <w:tc>
          <w:tcPr>
            <w:tcW w:w="1576"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24,285</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Aguas Residuales</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0</w:t>
            </w:r>
          </w:p>
        </w:tc>
        <w:tc>
          <w:tcPr>
            <w:tcW w:w="1576"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1,904</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Otros</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1,982</w:t>
            </w:r>
          </w:p>
        </w:tc>
        <w:tc>
          <w:tcPr>
            <w:tcW w:w="1576"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1,510</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Productos Financieros</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274</w:t>
            </w:r>
          </w:p>
        </w:tc>
        <w:tc>
          <w:tcPr>
            <w:tcW w:w="1576"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303</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Transferencias y Asignaciones</w:t>
            </w:r>
          </w:p>
        </w:tc>
        <w:tc>
          <w:tcPr>
            <w:tcW w:w="1575" w:type="dxa"/>
            <w:tcBorders>
              <w:top w:val="nil"/>
              <w:left w:val="nil"/>
              <w:bottom w:val="nil"/>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8,334</w:t>
            </w: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0</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Bonificaciones</w:t>
            </w:r>
          </w:p>
        </w:tc>
        <w:tc>
          <w:tcPr>
            <w:tcW w:w="1575"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(1,767)</w:t>
            </w:r>
          </w:p>
        </w:tc>
        <w:tc>
          <w:tcPr>
            <w:tcW w:w="157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(2,025)</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TOTAL INGRESOS NETOS</w:t>
            </w:r>
          </w:p>
        </w:tc>
        <w:tc>
          <w:tcPr>
            <w:tcW w:w="1575"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43,791</w:t>
            </w:r>
          </w:p>
        </w:tc>
        <w:tc>
          <w:tcPr>
            <w:tcW w:w="1576"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25,977</w:t>
            </w:r>
          </w:p>
        </w:tc>
      </w:tr>
      <w:tr w:rsidR="00C77D03" w:rsidRPr="002413B3" w:rsidTr="0042315F">
        <w:trPr>
          <w:trHeight w:val="82"/>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p>
        </w:tc>
        <w:tc>
          <w:tcPr>
            <w:tcW w:w="1575"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6"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EGRESOS:</w:t>
            </w:r>
          </w:p>
        </w:tc>
        <w:tc>
          <w:tcPr>
            <w:tcW w:w="1575" w:type="dxa"/>
            <w:tcBorders>
              <w:top w:val="nil"/>
              <w:left w:val="nil"/>
              <w:bottom w:val="nil"/>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Servicios Personales</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11,949</w:t>
            </w: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12,309</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Servicios Generales</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21,163</w:t>
            </w: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n-US"/>
              </w:rPr>
              <w:t>8,110</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Materiales y Suministros</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2,077</w:t>
            </w: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1,268</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Gastos Financieros y Otros</w:t>
            </w:r>
          </w:p>
        </w:tc>
        <w:tc>
          <w:tcPr>
            <w:tcW w:w="1575"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79</w:t>
            </w: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n-US"/>
              </w:rPr>
              <w:t>60</w:t>
            </w:r>
          </w:p>
        </w:tc>
      </w:tr>
      <w:tr w:rsidR="00C77D03" w:rsidRPr="002413B3" w:rsidTr="0042315F">
        <w:trPr>
          <w:trHeight w:val="156"/>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 xml:space="preserve"> </w:t>
            </w:r>
          </w:p>
        </w:tc>
        <w:tc>
          <w:tcPr>
            <w:tcW w:w="1575"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TOTAL EGRESOS</w:t>
            </w:r>
          </w:p>
        </w:tc>
        <w:tc>
          <w:tcPr>
            <w:tcW w:w="1575"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35,268</w:t>
            </w:r>
          </w:p>
        </w:tc>
        <w:tc>
          <w:tcPr>
            <w:tcW w:w="157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21,747</w:t>
            </w:r>
          </w:p>
        </w:tc>
      </w:tr>
      <w:tr w:rsidR="00C77D03" w:rsidRPr="002413B3" w:rsidTr="0042315F">
        <w:trPr>
          <w:trHeight w:val="24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p>
        </w:tc>
        <w:tc>
          <w:tcPr>
            <w:tcW w:w="1575"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RESULTADOS ANTES DEPRECIACIÓN</w:t>
            </w:r>
          </w:p>
        </w:tc>
        <w:tc>
          <w:tcPr>
            <w:tcW w:w="1575" w:type="dxa"/>
            <w:tcBorders>
              <w:top w:val="nil"/>
              <w:left w:val="nil"/>
              <w:bottom w:val="nil"/>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8,523</w:t>
            </w: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4,230</w:t>
            </w:r>
          </w:p>
        </w:tc>
      </w:tr>
      <w:tr w:rsidR="00C77D03" w:rsidRPr="002413B3" w:rsidTr="0042315F">
        <w:trPr>
          <w:trHeight w:val="175"/>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p>
        </w:tc>
        <w:tc>
          <w:tcPr>
            <w:tcW w:w="1575" w:type="dxa"/>
            <w:tcBorders>
              <w:top w:val="nil"/>
              <w:left w:val="nil"/>
              <w:bottom w:val="nil"/>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 xml:space="preserve"> Depreciaciones y Amortizaciones</w:t>
            </w:r>
          </w:p>
        </w:tc>
        <w:tc>
          <w:tcPr>
            <w:tcW w:w="1575"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2,970</w:t>
            </w:r>
          </w:p>
        </w:tc>
        <w:tc>
          <w:tcPr>
            <w:tcW w:w="157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sz w:val="22"/>
                <w:szCs w:val="22"/>
                <w:lang w:val="es-MX"/>
              </w:rPr>
              <w:t>2,800</w:t>
            </w: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5"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C77D03" w:rsidRPr="002413B3" w:rsidRDefault="00C77D03" w:rsidP="00C77D03">
            <w:pPr>
              <w:pStyle w:val="Textoindependiente"/>
              <w:ind w:right="-70"/>
              <w:rPr>
                <w:rFonts w:ascii="Arial" w:hAnsi="Arial" w:cs="Arial"/>
                <w:b/>
                <w:sz w:val="22"/>
                <w:szCs w:val="22"/>
                <w:lang w:val="es-MX"/>
              </w:rPr>
            </w:pPr>
          </w:p>
        </w:tc>
        <w:tc>
          <w:tcPr>
            <w:tcW w:w="1576"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p>
        </w:tc>
      </w:tr>
      <w:tr w:rsidR="00C77D03" w:rsidRPr="002413B3" w:rsidTr="0042315F">
        <w:trPr>
          <w:trHeight w:val="264"/>
        </w:trPr>
        <w:tc>
          <w:tcPr>
            <w:tcW w:w="5362"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RESULTADO DEL EJERCICIO</w:t>
            </w:r>
          </w:p>
        </w:tc>
        <w:tc>
          <w:tcPr>
            <w:tcW w:w="1575"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5,553</w:t>
            </w:r>
          </w:p>
        </w:tc>
        <w:tc>
          <w:tcPr>
            <w:tcW w:w="1576"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C77D03" w:rsidRPr="002413B3" w:rsidRDefault="00C77D03" w:rsidP="00C77D03">
            <w:pPr>
              <w:pStyle w:val="Textoindependiente"/>
              <w:ind w:right="-70"/>
              <w:rPr>
                <w:rFonts w:ascii="Arial" w:hAnsi="Arial" w:cs="Arial"/>
                <w:b/>
                <w:sz w:val="22"/>
                <w:szCs w:val="22"/>
                <w:lang w:val="es-MX"/>
              </w:rPr>
            </w:pPr>
            <w:r w:rsidRPr="002413B3">
              <w:rPr>
                <w:rFonts w:ascii="Arial" w:hAnsi="Arial" w:cs="Arial"/>
                <w:b/>
                <w:bCs/>
                <w:sz w:val="22"/>
                <w:szCs w:val="22"/>
                <w:lang w:val="es-MX"/>
              </w:rPr>
              <w:t>1,430</w:t>
            </w:r>
          </w:p>
        </w:tc>
      </w:tr>
    </w:tbl>
    <w:p w:rsidR="00C77D03" w:rsidRDefault="00C77D03" w:rsidP="00C77D03">
      <w:pPr>
        <w:pStyle w:val="Textoindependiente"/>
        <w:ind w:right="-70"/>
        <w:rPr>
          <w:rFonts w:ascii="Arial" w:hAnsi="Arial" w:cs="Arial"/>
          <w:b/>
          <w:sz w:val="22"/>
          <w:szCs w:val="22"/>
          <w:lang w:val="es-MX"/>
        </w:rPr>
      </w:pPr>
    </w:p>
    <w:p w:rsidR="00C77D03" w:rsidRDefault="00C77D03" w:rsidP="00C77D03">
      <w:pPr>
        <w:pStyle w:val="Textoindependiente"/>
        <w:jc w:val="center"/>
        <w:rPr>
          <w:rFonts w:ascii="Arial" w:hAnsi="Arial" w:cs="Arial"/>
          <w:b/>
          <w:bCs/>
          <w:sz w:val="22"/>
          <w:szCs w:val="22"/>
          <w:lang w:val="es-MX"/>
        </w:rPr>
      </w:pPr>
    </w:p>
    <w:tbl>
      <w:tblPr>
        <w:tblW w:w="9796" w:type="dxa"/>
        <w:tblInd w:w="-228" w:type="dxa"/>
        <w:tblLayout w:type="fixed"/>
        <w:tblCellMar>
          <w:left w:w="70" w:type="dxa"/>
          <w:right w:w="70" w:type="dxa"/>
        </w:tblCellMar>
        <w:tblLook w:val="0000" w:firstRow="0" w:lastRow="0" w:firstColumn="0" w:lastColumn="0" w:noHBand="0" w:noVBand="0"/>
      </w:tblPr>
      <w:tblGrid>
        <w:gridCol w:w="9796"/>
      </w:tblGrid>
      <w:tr w:rsidR="00C77D03" w:rsidRPr="005C7773" w:rsidTr="00294C1E">
        <w:trPr>
          <w:trHeight w:val="6"/>
        </w:trPr>
        <w:tc>
          <w:tcPr>
            <w:tcW w:w="9796" w:type="dxa"/>
            <w:shd w:val="clear" w:color="auto" w:fill="auto"/>
          </w:tcPr>
          <w:tbl>
            <w:tblPr>
              <w:tblW w:w="5502" w:type="dxa"/>
              <w:tblInd w:w="549" w:type="dxa"/>
              <w:tblLayout w:type="fixed"/>
              <w:tblCellMar>
                <w:left w:w="0" w:type="dxa"/>
                <w:right w:w="0" w:type="dxa"/>
              </w:tblCellMar>
              <w:tblLook w:val="0600" w:firstRow="0" w:lastRow="0" w:firstColumn="0" w:lastColumn="0" w:noHBand="1" w:noVBand="1"/>
            </w:tblPr>
            <w:tblGrid>
              <w:gridCol w:w="4216"/>
              <w:gridCol w:w="48"/>
              <w:gridCol w:w="1238"/>
            </w:tblGrid>
            <w:tr w:rsidR="00C77D03" w:rsidRPr="005C7773" w:rsidTr="00C77D03">
              <w:trPr>
                <w:trHeight w:val="267"/>
              </w:trPr>
              <w:tc>
                <w:tcPr>
                  <w:tcW w:w="4216" w:type="dxa"/>
                  <w:tcBorders>
                    <w:top w:val="nil"/>
                    <w:left w:val="nil"/>
                    <w:bottom w:val="nil"/>
                    <w:right w:val="nil"/>
                  </w:tcBorders>
                  <w:shd w:val="clear" w:color="auto" w:fill="auto"/>
                  <w:tcMar>
                    <w:top w:w="15" w:type="dxa"/>
                    <w:left w:w="15" w:type="dxa"/>
                    <w:bottom w:w="0" w:type="dxa"/>
                    <w:right w:w="15" w:type="dxa"/>
                  </w:tcMar>
                  <w:vAlign w:val="center"/>
                </w:tcPr>
                <w:p w:rsidR="00C77D03" w:rsidRPr="005C7773" w:rsidRDefault="00C77D03" w:rsidP="00C77D03">
                  <w:pPr>
                    <w:jc w:val="center"/>
                    <w:rPr>
                      <w:rFonts w:ascii="Arial" w:hAnsi="Arial" w:cs="Arial"/>
                      <w:b/>
                      <w:i/>
                      <w:sz w:val="22"/>
                      <w:szCs w:val="22"/>
                      <w:lang w:val="es-MX"/>
                    </w:rPr>
                  </w:pPr>
                </w:p>
              </w:tc>
              <w:tc>
                <w:tcPr>
                  <w:tcW w:w="48" w:type="dxa"/>
                  <w:tcBorders>
                    <w:top w:val="nil"/>
                    <w:left w:val="nil"/>
                    <w:bottom w:val="nil"/>
                    <w:right w:val="nil"/>
                  </w:tcBorders>
                  <w:shd w:val="clear" w:color="auto" w:fill="auto"/>
                  <w:tcMar>
                    <w:top w:w="14" w:type="dxa"/>
                    <w:left w:w="14" w:type="dxa"/>
                    <w:bottom w:w="0" w:type="dxa"/>
                    <w:right w:w="14" w:type="dxa"/>
                  </w:tcMar>
                  <w:vAlign w:val="bottom"/>
                </w:tcPr>
                <w:p w:rsidR="00C77D03" w:rsidRPr="005C7773" w:rsidRDefault="00C77D03" w:rsidP="00C77D03">
                  <w:pPr>
                    <w:pStyle w:val="Textoindependiente"/>
                    <w:ind w:right="-70"/>
                    <w:rPr>
                      <w:rFonts w:ascii="Arial" w:hAnsi="Arial" w:cs="Arial"/>
                      <w:b/>
                      <w:i/>
                      <w:sz w:val="22"/>
                      <w:szCs w:val="22"/>
                      <w:lang w:val="es-MX"/>
                    </w:rPr>
                  </w:pPr>
                </w:p>
              </w:tc>
              <w:tc>
                <w:tcPr>
                  <w:tcW w:w="1238" w:type="dxa"/>
                  <w:tcBorders>
                    <w:top w:val="nil"/>
                    <w:left w:val="nil"/>
                    <w:bottom w:val="nil"/>
                    <w:right w:val="nil"/>
                  </w:tcBorders>
                  <w:shd w:val="clear" w:color="auto" w:fill="auto"/>
                  <w:tcMar>
                    <w:top w:w="15" w:type="dxa"/>
                    <w:left w:w="15" w:type="dxa"/>
                    <w:bottom w:w="0" w:type="dxa"/>
                    <w:right w:w="15" w:type="dxa"/>
                  </w:tcMar>
                  <w:vAlign w:val="bottom"/>
                </w:tcPr>
                <w:p w:rsidR="00C77D03" w:rsidRPr="005C7773" w:rsidRDefault="00C77D03" w:rsidP="00C77D03">
                  <w:pPr>
                    <w:pStyle w:val="Textoindependiente"/>
                    <w:ind w:right="-70"/>
                    <w:rPr>
                      <w:rFonts w:ascii="Arial" w:hAnsi="Arial" w:cs="Arial"/>
                      <w:b/>
                      <w:i/>
                      <w:sz w:val="22"/>
                      <w:szCs w:val="22"/>
                      <w:lang w:val="es-MX"/>
                    </w:rPr>
                  </w:pPr>
                </w:p>
              </w:tc>
            </w:tr>
          </w:tbl>
          <w:p w:rsidR="00C77D03" w:rsidRPr="00DB4E62" w:rsidRDefault="00C77D03" w:rsidP="00C77D03">
            <w:pPr>
              <w:pStyle w:val="Textoindependiente"/>
              <w:jc w:val="center"/>
              <w:rPr>
                <w:rFonts w:ascii="Arial" w:hAnsi="Arial" w:cs="Arial"/>
                <w:b/>
                <w:bCs/>
                <w:sz w:val="22"/>
                <w:szCs w:val="22"/>
                <w:lang w:val="es-MX"/>
              </w:rPr>
            </w:pPr>
            <w:r w:rsidRPr="00DB4E62">
              <w:rPr>
                <w:rFonts w:ascii="Arial" w:hAnsi="Arial" w:cs="Arial"/>
                <w:b/>
                <w:bCs/>
                <w:sz w:val="22"/>
                <w:szCs w:val="22"/>
                <w:lang w:val="es-MX"/>
              </w:rPr>
              <w:t>ESTADO DE ACTIVIDADES ACUMULADO TERCER TRIM 2021</w:t>
            </w:r>
          </w:p>
          <w:p w:rsidR="00C77D03" w:rsidRDefault="00C77D03" w:rsidP="00C77D03">
            <w:pPr>
              <w:pStyle w:val="Textoindependiente"/>
              <w:jc w:val="center"/>
              <w:rPr>
                <w:rFonts w:ascii="Arial" w:hAnsi="Arial" w:cs="Arial"/>
                <w:b/>
                <w:bCs/>
                <w:sz w:val="22"/>
                <w:szCs w:val="22"/>
                <w:lang w:val="es-MX"/>
              </w:rPr>
            </w:pPr>
            <w:r w:rsidRPr="00DB4E62">
              <w:rPr>
                <w:rFonts w:ascii="Arial" w:hAnsi="Arial" w:cs="Arial"/>
                <w:b/>
                <w:bCs/>
                <w:sz w:val="22"/>
                <w:szCs w:val="22"/>
                <w:lang w:val="es-MX"/>
              </w:rPr>
              <w:t>( MILES DE PESOS )</w:t>
            </w:r>
          </w:p>
          <w:p w:rsidR="00C77D03" w:rsidRPr="004C6C1A" w:rsidRDefault="00C77D03" w:rsidP="00C77D03">
            <w:pPr>
              <w:pStyle w:val="Textoindependiente"/>
              <w:ind w:right="-70"/>
              <w:rPr>
                <w:rFonts w:ascii="Arial" w:hAnsi="Arial" w:cs="Arial"/>
                <w:b/>
                <w:bCs/>
                <w:i/>
                <w:sz w:val="12"/>
                <w:szCs w:val="12"/>
                <w:lang w:val="es-MX"/>
              </w:rPr>
            </w:pPr>
            <w:r>
              <w:rPr>
                <w:rFonts w:ascii="Arial" w:hAnsi="Arial" w:cs="Arial"/>
                <w:b/>
                <w:bCs/>
                <w:noProof/>
                <w:sz w:val="22"/>
                <w:szCs w:val="22"/>
                <w:lang w:val="es-MX" w:eastAsia="es-MX"/>
              </w:rPr>
              <w:pict>
                <v:shape id="_x0000_s1091" type="#_x0000_t75" style="position:absolute;left:0;text-align:left;margin-left:.55pt;margin-top:1.25pt;width:406.6pt;height:315.75pt;z-index:251761664;visibility:visible">
                  <v:imagedata r:id="rId14" o:title=""/>
                </v:shape>
                <o:OLEObject Type="Embed" ProgID="Excel.Sheet.8" ShapeID="_x0000_s1091" DrawAspect="Content" ObjectID="_1698224313" r:id="rId15"/>
              </w:pict>
            </w:r>
          </w:p>
          <w:p w:rsidR="00C77D03" w:rsidRPr="004C6C1A" w:rsidRDefault="00C77D03" w:rsidP="00C77D03">
            <w:pPr>
              <w:pStyle w:val="Textoindependiente"/>
              <w:ind w:right="-70"/>
              <w:rPr>
                <w:rFonts w:ascii="Arial" w:hAnsi="Arial" w:cs="Arial"/>
                <w:b/>
                <w:bCs/>
                <w:i/>
                <w:sz w:val="12"/>
                <w:szCs w:val="12"/>
                <w:lang w:val="es-MX"/>
              </w:rPr>
            </w:pPr>
          </w:p>
          <w:p w:rsidR="00C77D03" w:rsidRPr="004C6C1A" w:rsidRDefault="00C77D03" w:rsidP="00C77D03">
            <w:pPr>
              <w:pStyle w:val="Textoindependiente"/>
              <w:ind w:right="-70"/>
              <w:jc w:val="center"/>
              <w:rPr>
                <w:rFonts w:ascii="Arial" w:hAnsi="Arial" w:cs="Arial"/>
                <w:b/>
                <w:i/>
                <w:sz w:val="12"/>
                <w:szCs w:val="12"/>
                <w:lang w:val="es-MX"/>
              </w:rPr>
            </w:pPr>
          </w:p>
          <w:p w:rsidR="00C77D03" w:rsidRPr="004C6C1A"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Pr="00FE15F4" w:rsidRDefault="00C77D03" w:rsidP="00C77D03">
            <w:pPr>
              <w:pStyle w:val="Textoindependiente"/>
              <w:ind w:right="-70"/>
              <w:jc w:val="center"/>
              <w:rPr>
                <w:rFonts w:ascii="Arial" w:hAnsi="Arial" w:cs="Arial"/>
                <w:b/>
                <w:i/>
                <w:szCs w:val="24"/>
                <w:lang w:val="es-MX"/>
              </w:rPr>
            </w:pPr>
            <w:r w:rsidRPr="00FE15F4">
              <w:rPr>
                <w:rFonts w:ascii="Arial" w:hAnsi="Arial" w:cs="Arial"/>
                <w:b/>
                <w:bCs/>
                <w:i/>
                <w:szCs w:val="24"/>
                <w:lang w:val="es-MX"/>
              </w:rPr>
              <w:t>ESTADO  DE  FLUJO DE EFECTIVO SEPTIEMBRE 2021</w:t>
            </w:r>
          </w:p>
          <w:p w:rsidR="00C77D03" w:rsidRPr="00FE15F4" w:rsidRDefault="00C77D03" w:rsidP="00C77D03">
            <w:pPr>
              <w:pStyle w:val="Textoindependiente"/>
              <w:ind w:right="-70"/>
              <w:jc w:val="center"/>
              <w:rPr>
                <w:rFonts w:ascii="Arial" w:hAnsi="Arial" w:cs="Arial"/>
                <w:b/>
                <w:i/>
                <w:szCs w:val="24"/>
                <w:lang w:val="es-MX"/>
              </w:rPr>
            </w:pPr>
            <w:r w:rsidRPr="00FE15F4">
              <w:rPr>
                <w:rFonts w:ascii="Arial" w:hAnsi="Arial" w:cs="Arial"/>
                <w:b/>
                <w:bCs/>
                <w:i/>
                <w:szCs w:val="24"/>
                <w:lang w:val="es-MX"/>
              </w:rPr>
              <w:t>( MILES DE PESOS )</w:t>
            </w:r>
          </w:p>
          <w:p w:rsidR="00C77D03" w:rsidRDefault="00C77D03" w:rsidP="00C77D03">
            <w:pPr>
              <w:pStyle w:val="Textoindependiente"/>
              <w:ind w:right="-70"/>
              <w:jc w:val="center"/>
              <w:rPr>
                <w:rFonts w:ascii="Arial" w:hAnsi="Arial" w:cs="Arial"/>
                <w:b/>
                <w:i/>
                <w:sz w:val="12"/>
                <w:szCs w:val="12"/>
                <w:lang w:val="es-MX"/>
              </w:rPr>
            </w:pPr>
            <w:r>
              <w:rPr>
                <w:rFonts w:ascii="Arial" w:hAnsi="Arial" w:cs="Arial"/>
                <w:b/>
                <w:i/>
                <w:noProof/>
                <w:sz w:val="22"/>
                <w:szCs w:val="22"/>
                <w:lang w:val="es-MX" w:eastAsia="es-MX"/>
              </w:rPr>
              <w:pict>
                <v:shape id="3 Objeto" o:spid="_x0000_s1092" type="#_x0000_t75" style="position:absolute;left:0;text-align:left;margin-left:.55pt;margin-top:3.35pt;width:450.75pt;height:351.55pt;z-index:251762688;visibility:visible">
                  <v:imagedata r:id="rId16" o:title=""/>
                </v:shape>
                <o:OLEObject Type="Embed" ProgID="Excel.Sheet.12" ShapeID="3 Objeto" DrawAspect="Content" ObjectID="_1698224314" r:id="rId17"/>
              </w:pict>
            </w: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jc w:val="center"/>
              <w:rPr>
                <w:rFonts w:ascii="Arial" w:hAnsi="Arial" w:cs="Arial"/>
                <w:b/>
                <w:i/>
                <w:sz w:val="12"/>
                <w:szCs w:val="12"/>
                <w:lang w:val="es-MX"/>
              </w:rPr>
            </w:pPr>
          </w:p>
          <w:p w:rsidR="00C77D03" w:rsidRPr="004C6C1A"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0"/>
              <w:rPr>
                <w:rFonts w:ascii="Arial" w:hAnsi="Arial" w:cs="Arial"/>
                <w:b/>
                <w:sz w:val="22"/>
                <w:szCs w:val="22"/>
                <w:lang w:val="es-MX"/>
              </w:rPr>
            </w:pPr>
          </w:p>
          <w:p w:rsidR="00C77D03" w:rsidRDefault="00C77D03" w:rsidP="00C77D03">
            <w:pPr>
              <w:pStyle w:val="Textoindependiente"/>
              <w:ind w:right="-70"/>
              <w:rPr>
                <w:rFonts w:ascii="Arial" w:hAnsi="Arial" w:cs="Arial"/>
                <w:b/>
                <w:sz w:val="22"/>
                <w:szCs w:val="22"/>
                <w:lang w:val="es-MX"/>
              </w:rPr>
            </w:pPr>
          </w:p>
          <w:p w:rsidR="00C77D03" w:rsidRDefault="00C77D03" w:rsidP="00C77D03">
            <w:pPr>
              <w:pStyle w:val="Textoindependiente"/>
              <w:ind w:right="-70"/>
              <w:rPr>
                <w:rFonts w:ascii="Arial" w:hAnsi="Arial" w:cs="Arial"/>
                <w:b/>
                <w:sz w:val="22"/>
                <w:szCs w:val="22"/>
                <w:lang w:val="es-MX"/>
              </w:rPr>
            </w:pPr>
          </w:p>
          <w:p w:rsidR="00C77D03" w:rsidRDefault="00C77D03" w:rsidP="00C77D03">
            <w:pPr>
              <w:pStyle w:val="Textoindependiente"/>
              <w:ind w:right="-70"/>
              <w:rPr>
                <w:rFonts w:ascii="Arial" w:hAnsi="Arial" w:cs="Arial"/>
                <w:b/>
                <w:sz w:val="22"/>
                <w:szCs w:val="22"/>
                <w:lang w:val="es-MX"/>
              </w:rPr>
            </w:pPr>
          </w:p>
          <w:p w:rsidR="00C77D03" w:rsidRDefault="00C77D03" w:rsidP="00C77D03">
            <w:pPr>
              <w:pStyle w:val="Textoindependiente"/>
              <w:ind w:right="-70"/>
              <w:rPr>
                <w:rFonts w:ascii="Arial" w:hAnsi="Arial" w:cs="Arial"/>
                <w:b/>
                <w:sz w:val="22"/>
                <w:szCs w:val="22"/>
                <w:lang w:val="es-MX"/>
              </w:rPr>
            </w:pPr>
          </w:p>
          <w:p w:rsidR="00C77D03" w:rsidRPr="00B54088" w:rsidRDefault="00C77D03" w:rsidP="00C77D03">
            <w:pPr>
              <w:pStyle w:val="Textoindependiente"/>
              <w:ind w:right="-70"/>
              <w:jc w:val="center"/>
              <w:rPr>
                <w:rFonts w:ascii="Arial" w:hAnsi="Arial" w:cs="Arial"/>
                <w:b/>
                <w:sz w:val="22"/>
                <w:szCs w:val="22"/>
                <w:lang w:val="es-MX"/>
              </w:rPr>
            </w:pPr>
            <w:r w:rsidRPr="00B54088">
              <w:rPr>
                <w:rFonts w:ascii="Arial" w:hAnsi="Arial" w:cs="Arial"/>
                <w:b/>
                <w:bCs/>
                <w:sz w:val="22"/>
                <w:szCs w:val="22"/>
                <w:lang w:val="es-MX"/>
              </w:rPr>
              <w:t>ESTADO DE SITUACIÓN FINANCIERA  SEPTIEMBRE 2021</w:t>
            </w:r>
          </w:p>
          <w:p w:rsidR="00C77D03" w:rsidRDefault="00C77D03" w:rsidP="00C77D03">
            <w:pPr>
              <w:pStyle w:val="Textoindependiente"/>
              <w:ind w:right="-70"/>
              <w:jc w:val="center"/>
              <w:rPr>
                <w:rFonts w:ascii="Arial" w:hAnsi="Arial" w:cs="Arial"/>
                <w:b/>
                <w:bCs/>
                <w:sz w:val="22"/>
                <w:szCs w:val="22"/>
                <w:lang w:val="es-MX"/>
              </w:rPr>
            </w:pPr>
            <w:r w:rsidRPr="00B54088">
              <w:rPr>
                <w:rFonts w:ascii="Arial" w:hAnsi="Arial" w:cs="Arial"/>
                <w:b/>
                <w:bCs/>
                <w:sz w:val="22"/>
                <w:szCs w:val="22"/>
                <w:lang w:val="es-MX"/>
              </w:rPr>
              <w:t>( MILES DE PESOS</w:t>
            </w:r>
          </w:p>
          <w:tbl>
            <w:tblPr>
              <w:tblW w:w="8464" w:type="dxa"/>
              <w:tblLayout w:type="fixed"/>
              <w:tblCellMar>
                <w:left w:w="0" w:type="dxa"/>
                <w:right w:w="0" w:type="dxa"/>
              </w:tblCellMar>
              <w:tblLook w:val="0600" w:firstRow="0" w:lastRow="0" w:firstColumn="0" w:lastColumn="0" w:noHBand="1" w:noVBand="1"/>
            </w:tblPr>
            <w:tblGrid>
              <w:gridCol w:w="39"/>
              <w:gridCol w:w="60"/>
              <w:gridCol w:w="100"/>
              <w:gridCol w:w="1577"/>
              <w:gridCol w:w="958"/>
              <w:gridCol w:w="1697"/>
              <w:gridCol w:w="419"/>
              <w:gridCol w:w="325"/>
              <w:gridCol w:w="35"/>
              <w:gridCol w:w="1198"/>
              <w:gridCol w:w="978"/>
              <w:gridCol w:w="1078"/>
            </w:tblGrid>
            <w:tr w:rsidR="00C77D03" w:rsidRPr="0019382D" w:rsidTr="00C77D03">
              <w:trPr>
                <w:trHeight w:val="194"/>
              </w:trPr>
              <w:tc>
                <w:tcPr>
                  <w:tcW w:w="2734"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ACTIVO</w:t>
                  </w:r>
                </w:p>
              </w:tc>
              <w:tc>
                <w:tcPr>
                  <w:tcW w:w="1697" w:type="dxa"/>
                  <w:tcBorders>
                    <w:top w:val="nil"/>
                    <w:left w:val="nil"/>
                    <w:bottom w:val="nil"/>
                    <w:right w:val="nil"/>
                  </w:tcBorders>
                  <w:shd w:val="clear" w:color="auto" w:fill="C0C0C0"/>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w:t>
                  </w:r>
                </w:p>
              </w:tc>
              <w:tc>
                <w:tcPr>
                  <w:tcW w:w="419" w:type="dxa"/>
                  <w:tcBorders>
                    <w:top w:val="nil"/>
                    <w:left w:val="nil"/>
                    <w:bottom w:val="nil"/>
                    <w:right w:val="nil"/>
                  </w:tcBorders>
                  <w:shd w:val="clear" w:color="auto" w:fill="C0C0C0"/>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w:t>
                  </w:r>
                </w:p>
              </w:tc>
              <w:tc>
                <w:tcPr>
                  <w:tcW w:w="2536"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PASIVO</w:t>
                  </w:r>
                </w:p>
              </w:tc>
              <w:tc>
                <w:tcPr>
                  <w:tcW w:w="1078" w:type="dxa"/>
                  <w:tcBorders>
                    <w:top w:val="nil"/>
                    <w:left w:val="nil"/>
                    <w:bottom w:val="nil"/>
                    <w:right w:val="nil"/>
                  </w:tcBorders>
                  <w:shd w:val="clear" w:color="auto" w:fill="BFBFBF"/>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w:t>
                  </w:r>
                </w:p>
              </w:tc>
            </w:tr>
            <w:tr w:rsidR="00C77D03" w:rsidRPr="0019382D" w:rsidTr="00C77D03">
              <w:trPr>
                <w:trHeight w:val="194"/>
              </w:trPr>
              <w:tc>
                <w:tcPr>
                  <w:tcW w:w="1776"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CIRCULANTE</w:t>
                  </w:r>
                </w:p>
              </w:tc>
              <w:tc>
                <w:tcPr>
                  <w:tcW w:w="95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AGO-21</w:t>
                  </w:r>
                </w:p>
              </w:tc>
              <w:tc>
                <w:tcPr>
                  <w:tcW w:w="16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SEP-21</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558"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A CORTO PLAZO</w:t>
                  </w:r>
                </w:p>
              </w:tc>
              <w:tc>
                <w:tcPr>
                  <w:tcW w:w="97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AGO-21</w:t>
                  </w:r>
                </w:p>
              </w:tc>
              <w:tc>
                <w:tcPr>
                  <w:tcW w:w="10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SEP-21</w:t>
                  </w:r>
                </w:p>
              </w:tc>
            </w:tr>
            <w:tr w:rsidR="00C77D03" w:rsidRPr="0019382D" w:rsidTr="00C77D03">
              <w:trPr>
                <w:trHeight w:val="203"/>
              </w:trPr>
              <w:tc>
                <w:tcPr>
                  <w:tcW w:w="99"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677"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Caja y Bancos</w:t>
                  </w:r>
                </w:p>
              </w:tc>
              <w:tc>
                <w:tcPr>
                  <w:tcW w:w="95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4,740</w:t>
                  </w:r>
                </w:p>
              </w:tc>
              <w:tc>
                <w:tcPr>
                  <w:tcW w:w="16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4,461</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233"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Proveedores</w:t>
                  </w:r>
                </w:p>
              </w:tc>
              <w:tc>
                <w:tcPr>
                  <w:tcW w:w="97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8,429</w:t>
                  </w:r>
                </w:p>
              </w:tc>
              <w:tc>
                <w:tcPr>
                  <w:tcW w:w="107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7,460</w:t>
                  </w:r>
                </w:p>
              </w:tc>
            </w:tr>
            <w:tr w:rsidR="00C77D03" w:rsidRPr="0019382D" w:rsidTr="00C77D03">
              <w:trPr>
                <w:trHeight w:val="203"/>
              </w:trPr>
              <w:tc>
                <w:tcPr>
                  <w:tcW w:w="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67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Fondo para Obras</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14,049</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19,915</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xml:space="preserve"> </w:t>
                  </w: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Acreedores Diversos</w:t>
                  </w:r>
                </w:p>
              </w:tc>
              <w:tc>
                <w:tcPr>
                  <w:tcW w:w="97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16,147</w:t>
                  </w:r>
                </w:p>
              </w:tc>
              <w:tc>
                <w:tcPr>
                  <w:tcW w:w="107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21,333</w:t>
                  </w:r>
                </w:p>
              </w:tc>
            </w:tr>
            <w:tr w:rsidR="00C77D03" w:rsidRPr="0019382D" w:rsidTr="00C77D03">
              <w:trPr>
                <w:trHeight w:val="203"/>
              </w:trPr>
              <w:tc>
                <w:tcPr>
                  <w:tcW w:w="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67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Documentos por Cobrar</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0</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0</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 xml:space="preserve">Impuestos  y Derechos por Pagar </w:t>
                  </w:r>
                </w:p>
              </w:tc>
              <w:tc>
                <w:tcPr>
                  <w:tcW w:w="97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6,682</w:t>
                  </w:r>
                </w:p>
              </w:tc>
              <w:tc>
                <w:tcPr>
                  <w:tcW w:w="107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6,863</w:t>
                  </w:r>
                </w:p>
              </w:tc>
            </w:tr>
            <w:tr w:rsidR="00C77D03" w:rsidRPr="0019382D" w:rsidTr="00C77D03">
              <w:trPr>
                <w:trHeight w:val="203"/>
              </w:trPr>
              <w:tc>
                <w:tcPr>
                  <w:tcW w:w="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67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Deudores Diversos</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2,158</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2,104</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xml:space="preserve"> </w:t>
                  </w: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Anticipo a Consumo</w:t>
                  </w:r>
                </w:p>
              </w:tc>
              <w:tc>
                <w:tcPr>
                  <w:tcW w:w="97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0</w:t>
                  </w:r>
                </w:p>
              </w:tc>
              <w:tc>
                <w:tcPr>
                  <w:tcW w:w="107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0</w:t>
                  </w:r>
                </w:p>
              </w:tc>
            </w:tr>
            <w:tr w:rsidR="00C77D03" w:rsidRPr="0019382D" w:rsidTr="00C77D03">
              <w:trPr>
                <w:trHeight w:val="203"/>
              </w:trPr>
              <w:tc>
                <w:tcPr>
                  <w:tcW w:w="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67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Almacén</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8,860</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8,587</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xml:space="preserve"> </w:t>
                  </w: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9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203"/>
              </w:trPr>
              <w:tc>
                <w:tcPr>
                  <w:tcW w:w="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67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roofErr w:type="spellStart"/>
                  <w:r w:rsidRPr="0019382D">
                    <w:rPr>
                      <w:rFonts w:ascii="Arial" w:hAnsi="Arial" w:cs="Arial"/>
                      <w:b/>
                      <w:bCs/>
                      <w:sz w:val="14"/>
                      <w:szCs w:val="14"/>
                      <w:lang w:val="es-MX"/>
                    </w:rPr>
                    <w:t>Ant</w:t>
                  </w:r>
                  <w:proofErr w:type="spellEnd"/>
                  <w:r w:rsidRPr="0019382D">
                    <w:rPr>
                      <w:rFonts w:ascii="Arial" w:hAnsi="Arial" w:cs="Arial"/>
                      <w:b/>
                      <w:bCs/>
                      <w:sz w:val="14"/>
                      <w:szCs w:val="14"/>
                      <w:lang w:val="es-MX"/>
                    </w:rPr>
                    <w:t>. a Proveedores</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0</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9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203"/>
              </w:trPr>
              <w:tc>
                <w:tcPr>
                  <w:tcW w:w="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67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Imp.  Acreditables</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5,252</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6,259</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9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203"/>
              </w:trPr>
              <w:tc>
                <w:tcPr>
                  <w:tcW w:w="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67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Cuentas por Cobrar</w:t>
                  </w:r>
                </w:p>
              </w:tc>
              <w:tc>
                <w:tcPr>
                  <w:tcW w:w="95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478</w:t>
                  </w:r>
                </w:p>
              </w:tc>
              <w:tc>
                <w:tcPr>
                  <w:tcW w:w="169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223</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9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194"/>
              </w:trPr>
              <w:tc>
                <w:tcPr>
                  <w:tcW w:w="1776"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TOTAL CIRCULANTE </w:t>
                  </w:r>
                </w:p>
              </w:tc>
              <w:tc>
                <w:tcPr>
                  <w:tcW w:w="95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35,538</w:t>
                  </w:r>
                </w:p>
              </w:tc>
              <w:tc>
                <w:tcPr>
                  <w:tcW w:w="169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41,549</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55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TOTAL A CORTO PLAZO</w:t>
                  </w:r>
                </w:p>
              </w:tc>
              <w:tc>
                <w:tcPr>
                  <w:tcW w:w="97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31,258</w:t>
                  </w:r>
                </w:p>
              </w:tc>
              <w:tc>
                <w:tcPr>
                  <w:tcW w:w="107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35,656</w:t>
                  </w:r>
                </w:p>
              </w:tc>
            </w:tr>
            <w:tr w:rsidR="00C77D03" w:rsidRPr="0019382D" w:rsidTr="00C77D03">
              <w:trPr>
                <w:trHeight w:val="156"/>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9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194"/>
              </w:trPr>
              <w:tc>
                <w:tcPr>
                  <w:tcW w:w="1776"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FIJO</w:t>
                  </w:r>
                </w:p>
              </w:tc>
              <w:tc>
                <w:tcPr>
                  <w:tcW w:w="95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558"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CONTINGENTE</w:t>
                  </w:r>
                </w:p>
              </w:tc>
              <w:tc>
                <w:tcPr>
                  <w:tcW w:w="9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203"/>
              </w:trPr>
              <w:tc>
                <w:tcPr>
                  <w:tcW w:w="199"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Inmuebles y Equipo</w:t>
                  </w:r>
                </w:p>
              </w:tc>
              <w:tc>
                <w:tcPr>
                  <w:tcW w:w="95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136,483</w:t>
                  </w:r>
                </w:p>
              </w:tc>
              <w:tc>
                <w:tcPr>
                  <w:tcW w:w="169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138,175</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233"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xml:space="preserve"> </w:t>
                  </w:r>
                </w:p>
              </w:tc>
              <w:tc>
                <w:tcPr>
                  <w:tcW w:w="97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203"/>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Obras en Operación </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537,014</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537,014</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Reserva para Indemnización</w:t>
                  </w:r>
                </w:p>
              </w:tc>
              <w:tc>
                <w:tcPr>
                  <w:tcW w:w="9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35,655</w:t>
                  </w:r>
                </w:p>
              </w:tc>
              <w:tc>
                <w:tcPr>
                  <w:tcW w:w="10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34,536</w:t>
                  </w:r>
                </w:p>
              </w:tc>
            </w:tr>
            <w:tr w:rsidR="00C77D03" w:rsidRPr="0019382D" w:rsidTr="00C77D03">
              <w:trPr>
                <w:trHeight w:val="203"/>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Obras en Proceso</w:t>
                  </w:r>
                </w:p>
              </w:tc>
              <w:tc>
                <w:tcPr>
                  <w:tcW w:w="958"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16,856</w:t>
                  </w:r>
                </w:p>
              </w:tc>
              <w:tc>
                <w:tcPr>
                  <w:tcW w:w="1697" w:type="dxa"/>
                  <w:tcBorders>
                    <w:top w:val="nil"/>
                    <w:left w:val="nil"/>
                    <w:bottom w:val="nil"/>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21,037</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25"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23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 xml:space="preserve"> </w:t>
                  </w:r>
                </w:p>
              </w:tc>
              <w:tc>
                <w:tcPr>
                  <w:tcW w:w="9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Depreciación</w:t>
                  </w:r>
                </w:p>
              </w:tc>
              <w:tc>
                <w:tcPr>
                  <w:tcW w:w="95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(257,192)</w:t>
                  </w:r>
                </w:p>
              </w:tc>
              <w:tc>
                <w:tcPr>
                  <w:tcW w:w="169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(260,162)</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xml:space="preserve"> </w:t>
                  </w:r>
                </w:p>
              </w:tc>
              <w:tc>
                <w:tcPr>
                  <w:tcW w:w="155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TOTAL CONTINGENTE</w:t>
                  </w:r>
                </w:p>
              </w:tc>
              <w:tc>
                <w:tcPr>
                  <w:tcW w:w="97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35,655</w:t>
                  </w:r>
                </w:p>
              </w:tc>
              <w:tc>
                <w:tcPr>
                  <w:tcW w:w="107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34,536</w:t>
                  </w: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9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194"/>
              </w:trPr>
              <w:tc>
                <w:tcPr>
                  <w:tcW w:w="1776"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TOTAL ACTIVO FIJO</w:t>
                  </w:r>
                </w:p>
              </w:tc>
              <w:tc>
                <w:tcPr>
                  <w:tcW w:w="95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433,161</w:t>
                  </w:r>
                </w:p>
              </w:tc>
              <w:tc>
                <w:tcPr>
                  <w:tcW w:w="169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436,064</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55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TOTAL DEL PASIVO</w:t>
                  </w:r>
                </w:p>
              </w:tc>
              <w:tc>
                <w:tcPr>
                  <w:tcW w:w="97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66,913</w:t>
                  </w:r>
                </w:p>
              </w:tc>
              <w:tc>
                <w:tcPr>
                  <w:tcW w:w="107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70,192</w:t>
                  </w:r>
                </w:p>
              </w:tc>
            </w:tr>
            <w:tr w:rsidR="00C77D03" w:rsidRPr="0019382D" w:rsidTr="00C77D03">
              <w:trPr>
                <w:trHeight w:val="213"/>
              </w:trPr>
              <w:tc>
                <w:tcPr>
                  <w:tcW w:w="3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73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9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194"/>
              </w:trPr>
              <w:tc>
                <w:tcPr>
                  <w:tcW w:w="1776"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DIFERIDO </w:t>
                  </w:r>
                </w:p>
              </w:tc>
              <w:tc>
                <w:tcPr>
                  <w:tcW w:w="95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558"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PATRIMONIO</w:t>
                  </w:r>
                </w:p>
              </w:tc>
              <w:tc>
                <w:tcPr>
                  <w:tcW w:w="9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xml:space="preserve"> </w:t>
                  </w:r>
                </w:p>
              </w:tc>
              <w:tc>
                <w:tcPr>
                  <w:tcW w:w="10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347"/>
              </w:trPr>
              <w:tc>
                <w:tcPr>
                  <w:tcW w:w="199"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Diferido</w:t>
                  </w:r>
                </w:p>
              </w:tc>
              <w:tc>
                <w:tcPr>
                  <w:tcW w:w="958"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751</w:t>
                  </w:r>
                </w:p>
              </w:tc>
              <w:tc>
                <w:tcPr>
                  <w:tcW w:w="169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669</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 xml:space="preserve"> </w:t>
                  </w:r>
                </w:p>
              </w:tc>
              <w:tc>
                <w:tcPr>
                  <w:tcW w:w="119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Patrimonio</w:t>
                  </w:r>
                </w:p>
              </w:tc>
              <w:tc>
                <w:tcPr>
                  <w:tcW w:w="97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86,158</w:t>
                  </w:r>
                </w:p>
              </w:tc>
              <w:tc>
                <w:tcPr>
                  <w:tcW w:w="107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86,158</w:t>
                  </w: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 xml:space="preserve">  </w:t>
                  </w: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 xml:space="preserve"> </w:t>
                  </w: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 xml:space="preserve">Aportaciones </w:t>
                  </w:r>
                  <w:proofErr w:type="spellStart"/>
                  <w:r w:rsidRPr="0019382D">
                    <w:rPr>
                      <w:rFonts w:ascii="Arial" w:hAnsi="Arial" w:cs="Arial"/>
                      <w:b/>
                      <w:bCs/>
                      <w:sz w:val="14"/>
                      <w:szCs w:val="14"/>
                      <w:lang w:val="es-MX"/>
                    </w:rPr>
                    <w:t>Prodder</w:t>
                  </w:r>
                  <w:proofErr w:type="spellEnd"/>
                  <w:r w:rsidRPr="0019382D">
                    <w:rPr>
                      <w:rFonts w:ascii="Arial" w:hAnsi="Arial" w:cs="Arial"/>
                      <w:b/>
                      <w:bCs/>
                      <w:sz w:val="14"/>
                      <w:szCs w:val="14"/>
                      <w:lang w:val="es-MX"/>
                    </w:rPr>
                    <w:t xml:space="preserve"> y </w:t>
                  </w:r>
                  <w:proofErr w:type="spellStart"/>
                  <w:r w:rsidRPr="0019382D">
                    <w:rPr>
                      <w:rFonts w:ascii="Arial" w:hAnsi="Arial" w:cs="Arial"/>
                      <w:b/>
                      <w:bCs/>
                      <w:sz w:val="14"/>
                      <w:szCs w:val="14"/>
                      <w:lang w:val="es-MX"/>
                    </w:rPr>
                    <w:t>Prosanear</w:t>
                  </w:r>
                  <w:proofErr w:type="spellEnd"/>
                </w:p>
              </w:tc>
              <w:tc>
                <w:tcPr>
                  <w:tcW w:w="9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168,194</w:t>
                  </w:r>
                </w:p>
              </w:tc>
              <w:tc>
                <w:tcPr>
                  <w:tcW w:w="10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168,194</w:t>
                  </w: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 xml:space="preserve">Aportaciones </w:t>
                  </w:r>
                  <w:proofErr w:type="spellStart"/>
                  <w:r w:rsidRPr="0019382D">
                    <w:rPr>
                      <w:rFonts w:ascii="Arial" w:hAnsi="Arial" w:cs="Arial"/>
                      <w:b/>
                      <w:bCs/>
                      <w:sz w:val="14"/>
                      <w:szCs w:val="14"/>
                      <w:lang w:val="es-MX"/>
                    </w:rPr>
                    <w:t>Prome</w:t>
                  </w:r>
                  <w:proofErr w:type="spellEnd"/>
                  <w:r w:rsidRPr="0019382D">
                    <w:rPr>
                      <w:rFonts w:ascii="Arial" w:hAnsi="Arial" w:cs="Arial"/>
                      <w:b/>
                      <w:bCs/>
                      <w:sz w:val="14"/>
                      <w:szCs w:val="14"/>
                      <w:lang w:val="es-MX"/>
                    </w:rPr>
                    <w:t xml:space="preserve"> y Prodi</w:t>
                  </w:r>
                </w:p>
              </w:tc>
              <w:tc>
                <w:tcPr>
                  <w:tcW w:w="9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6,330</w:t>
                  </w:r>
                </w:p>
              </w:tc>
              <w:tc>
                <w:tcPr>
                  <w:tcW w:w="10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6,330</w:t>
                  </w: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 xml:space="preserve"> </w:t>
                  </w: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Resultados de Ejercicios Anteriores</w:t>
                  </w:r>
                </w:p>
              </w:tc>
              <w:tc>
                <w:tcPr>
                  <w:tcW w:w="9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143,059</w:t>
                  </w:r>
                </w:p>
              </w:tc>
              <w:tc>
                <w:tcPr>
                  <w:tcW w:w="107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143,059</w:t>
                  </w: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left"/>
                    <w:rPr>
                      <w:rFonts w:ascii="Arial" w:hAnsi="Arial" w:cs="Arial"/>
                      <w:b/>
                      <w:bCs/>
                      <w:sz w:val="14"/>
                      <w:szCs w:val="14"/>
                      <w:lang w:val="es-MX"/>
                    </w:rPr>
                  </w:pPr>
                  <w:r w:rsidRPr="0019382D">
                    <w:rPr>
                      <w:rFonts w:ascii="Arial" w:hAnsi="Arial" w:cs="Arial"/>
                      <w:b/>
                      <w:bCs/>
                      <w:sz w:val="14"/>
                      <w:szCs w:val="14"/>
                      <w:lang w:val="es-MX"/>
                    </w:rPr>
                    <w:t>Resultado del Ejercicio</w:t>
                  </w:r>
                </w:p>
              </w:tc>
              <w:tc>
                <w:tcPr>
                  <w:tcW w:w="9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(1,204)</w:t>
                  </w:r>
                </w:p>
              </w:tc>
              <w:tc>
                <w:tcPr>
                  <w:tcW w:w="107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4,350</w:t>
                  </w: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669</w:t>
                  </w:r>
                </w:p>
              </w:tc>
              <w:tc>
                <w:tcPr>
                  <w:tcW w:w="419"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 xml:space="preserve"> </w:t>
                  </w:r>
                </w:p>
              </w:tc>
              <w:tc>
                <w:tcPr>
                  <w:tcW w:w="1198"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978"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414"/>
              </w:trPr>
              <w:tc>
                <w:tcPr>
                  <w:tcW w:w="1776"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TOTAL DIFERIDO</w:t>
                  </w:r>
                </w:p>
              </w:tc>
              <w:tc>
                <w:tcPr>
                  <w:tcW w:w="958"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751</w:t>
                  </w:r>
                </w:p>
              </w:tc>
              <w:tc>
                <w:tcPr>
                  <w:tcW w:w="1697" w:type="dxa"/>
                  <w:vMerge/>
                  <w:tcBorders>
                    <w:top w:val="nil"/>
                    <w:left w:val="nil"/>
                    <w:bottom w:val="single" w:sz="12" w:space="0" w:color="000000"/>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vMerge/>
                  <w:tcBorders>
                    <w:top w:val="nil"/>
                    <w:left w:val="nil"/>
                    <w:bottom w:val="nil"/>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vMerge/>
                  <w:tcBorders>
                    <w:top w:val="nil"/>
                    <w:left w:val="nil"/>
                    <w:bottom w:val="nil"/>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198" w:type="dxa"/>
                  <w:vMerge/>
                  <w:tcBorders>
                    <w:top w:val="nil"/>
                    <w:left w:val="nil"/>
                    <w:bottom w:val="nil"/>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978" w:type="dxa"/>
                  <w:vMerge/>
                  <w:tcBorders>
                    <w:top w:val="single" w:sz="4" w:space="0" w:color="000000"/>
                    <w:left w:val="nil"/>
                    <w:bottom w:val="nil"/>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vMerge/>
                  <w:tcBorders>
                    <w:top w:val="single" w:sz="4" w:space="0" w:color="000000"/>
                    <w:left w:val="nil"/>
                    <w:bottom w:val="nil"/>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194"/>
              </w:trPr>
              <w:tc>
                <w:tcPr>
                  <w:tcW w:w="1776" w:type="dxa"/>
                  <w:gridSpan w:val="4"/>
                  <w:vMerge/>
                  <w:tcBorders>
                    <w:top w:val="nil"/>
                    <w:left w:val="nil"/>
                    <w:bottom w:val="nil"/>
                    <w:right w:val="nil"/>
                  </w:tcBorders>
                  <w:vAlign w:val="center"/>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vMerge/>
                  <w:tcBorders>
                    <w:top w:val="nil"/>
                    <w:left w:val="nil"/>
                    <w:bottom w:val="single" w:sz="12" w:space="0" w:color="000000"/>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vMerge/>
                  <w:tcBorders>
                    <w:top w:val="nil"/>
                    <w:left w:val="nil"/>
                    <w:bottom w:val="single" w:sz="12" w:space="0" w:color="000000"/>
                    <w:right w:val="nil"/>
                  </w:tcBorders>
                  <w:vAlign w:val="center"/>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55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TOTAL PATRIMONIO</w:t>
                  </w:r>
                </w:p>
              </w:tc>
              <w:tc>
                <w:tcPr>
                  <w:tcW w:w="97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402,537</w:t>
                  </w:r>
                </w:p>
              </w:tc>
              <w:tc>
                <w:tcPr>
                  <w:tcW w:w="107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408,091</w:t>
                  </w:r>
                </w:p>
              </w:tc>
            </w:tr>
            <w:tr w:rsidR="00C77D03" w:rsidRPr="0019382D" w:rsidTr="00C77D03">
              <w:trPr>
                <w:trHeight w:val="194"/>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p>
              </w:tc>
              <w:tc>
                <w:tcPr>
                  <w:tcW w:w="958"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697"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9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0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r>
            <w:tr w:rsidR="00C77D03" w:rsidRPr="0019382D" w:rsidTr="00C77D03">
              <w:trPr>
                <w:trHeight w:val="203"/>
              </w:trPr>
              <w:tc>
                <w:tcPr>
                  <w:tcW w:w="1776"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rPr>
                      <w:rFonts w:ascii="Arial" w:hAnsi="Arial" w:cs="Arial"/>
                      <w:b/>
                      <w:bCs/>
                      <w:sz w:val="14"/>
                      <w:szCs w:val="14"/>
                      <w:lang w:val="es-MX"/>
                    </w:rPr>
                  </w:pPr>
                  <w:r w:rsidRPr="0019382D">
                    <w:rPr>
                      <w:rFonts w:ascii="Arial" w:hAnsi="Arial" w:cs="Arial"/>
                      <w:b/>
                      <w:bCs/>
                      <w:sz w:val="14"/>
                      <w:szCs w:val="14"/>
                      <w:lang w:val="es-MX"/>
                    </w:rPr>
                    <w:t>TOTAL ACTIVO</w:t>
                  </w:r>
                </w:p>
              </w:tc>
              <w:tc>
                <w:tcPr>
                  <w:tcW w:w="958"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469,450</w:t>
                  </w:r>
                </w:p>
              </w:tc>
              <w:tc>
                <w:tcPr>
                  <w:tcW w:w="1697"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478,283</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p>
              </w:tc>
              <w:tc>
                <w:tcPr>
                  <w:tcW w:w="155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TOTAL PASIVO Y PATRIMONIO</w:t>
                  </w:r>
                </w:p>
              </w:tc>
              <w:tc>
                <w:tcPr>
                  <w:tcW w:w="97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469,450</w:t>
                  </w:r>
                </w:p>
              </w:tc>
              <w:tc>
                <w:tcPr>
                  <w:tcW w:w="107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14"/>
                      <w:szCs w:val="14"/>
                      <w:lang w:val="es-MX"/>
                    </w:rPr>
                  </w:pPr>
                  <w:r w:rsidRPr="0019382D">
                    <w:rPr>
                      <w:rFonts w:ascii="Arial" w:hAnsi="Arial" w:cs="Arial"/>
                      <w:b/>
                      <w:bCs/>
                      <w:sz w:val="14"/>
                      <w:szCs w:val="14"/>
                      <w:lang w:val="es-MX"/>
                    </w:rPr>
                    <w:t>478,283</w:t>
                  </w:r>
                </w:p>
              </w:tc>
            </w:tr>
            <w:tr w:rsidR="00C77D03" w:rsidRPr="0019382D" w:rsidTr="00C77D03">
              <w:trPr>
                <w:trHeight w:val="137"/>
              </w:trPr>
              <w:tc>
                <w:tcPr>
                  <w:tcW w:w="19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p>
              </w:tc>
              <w:tc>
                <w:tcPr>
                  <w:tcW w:w="1577"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p>
              </w:tc>
              <w:tc>
                <w:tcPr>
                  <w:tcW w:w="95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r w:rsidRPr="0019382D">
                    <w:rPr>
                      <w:rFonts w:ascii="Arial" w:hAnsi="Arial" w:cs="Arial"/>
                      <w:b/>
                      <w:bCs/>
                      <w:sz w:val="22"/>
                      <w:szCs w:val="22"/>
                      <w:lang w:val="es-MX"/>
                    </w:rPr>
                    <w:t xml:space="preserve"> </w:t>
                  </w:r>
                </w:p>
              </w:tc>
              <w:tc>
                <w:tcPr>
                  <w:tcW w:w="169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r w:rsidRPr="0019382D">
                    <w:rPr>
                      <w:rFonts w:ascii="Arial" w:hAnsi="Arial" w:cs="Arial"/>
                      <w:b/>
                      <w:bCs/>
                      <w:sz w:val="22"/>
                      <w:szCs w:val="22"/>
                      <w:lang w:val="es-MX"/>
                    </w:rPr>
                    <w:t xml:space="preserve"> </w:t>
                  </w:r>
                </w:p>
              </w:tc>
              <w:tc>
                <w:tcPr>
                  <w:tcW w:w="419"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r w:rsidRPr="0019382D">
                    <w:rPr>
                      <w:rFonts w:ascii="Arial" w:hAnsi="Arial" w:cs="Arial"/>
                      <w:b/>
                      <w:bCs/>
                      <w:sz w:val="22"/>
                      <w:szCs w:val="22"/>
                      <w:lang w:val="es-MX"/>
                    </w:rPr>
                    <w:t xml:space="preserve"> </w:t>
                  </w:r>
                </w:p>
              </w:tc>
              <w:tc>
                <w:tcPr>
                  <w:tcW w:w="36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p>
              </w:tc>
              <w:tc>
                <w:tcPr>
                  <w:tcW w:w="1198" w:type="dxa"/>
                  <w:tcBorders>
                    <w:top w:val="nil"/>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r w:rsidRPr="0019382D">
                    <w:rPr>
                      <w:rFonts w:ascii="Arial" w:hAnsi="Arial" w:cs="Arial"/>
                      <w:b/>
                      <w:bCs/>
                      <w:sz w:val="22"/>
                      <w:szCs w:val="22"/>
                      <w:lang w:val="es-MX"/>
                    </w:rPr>
                    <w:t xml:space="preserve"> </w:t>
                  </w:r>
                </w:p>
              </w:tc>
              <w:tc>
                <w:tcPr>
                  <w:tcW w:w="9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p>
              </w:tc>
              <w:tc>
                <w:tcPr>
                  <w:tcW w:w="107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77D03" w:rsidRPr="0019382D" w:rsidRDefault="00C77D03" w:rsidP="00C77D03">
                  <w:pPr>
                    <w:pStyle w:val="Textoindependiente"/>
                    <w:ind w:right="-70"/>
                    <w:jc w:val="center"/>
                    <w:rPr>
                      <w:rFonts w:ascii="Arial" w:hAnsi="Arial" w:cs="Arial"/>
                      <w:b/>
                      <w:bCs/>
                      <w:sz w:val="22"/>
                      <w:szCs w:val="22"/>
                      <w:lang w:val="es-MX"/>
                    </w:rPr>
                  </w:pPr>
                </w:p>
              </w:tc>
            </w:tr>
          </w:tbl>
          <w:p w:rsidR="00C77D03" w:rsidRDefault="00C77D03" w:rsidP="00C77D03">
            <w:pPr>
              <w:pStyle w:val="Textoindependiente"/>
              <w:ind w:right="-70"/>
              <w:jc w:val="center"/>
              <w:rPr>
                <w:rFonts w:ascii="Arial" w:hAnsi="Arial" w:cs="Arial"/>
                <w:b/>
                <w:bCs/>
                <w:sz w:val="22"/>
                <w:szCs w:val="22"/>
                <w:lang w:val="es-MX"/>
              </w:rPr>
            </w:pPr>
          </w:p>
          <w:p w:rsidR="00C77D03" w:rsidRPr="00804A70" w:rsidRDefault="00C77D03" w:rsidP="00C77D03">
            <w:pPr>
              <w:pStyle w:val="Textoindependiente"/>
              <w:ind w:right="-70"/>
              <w:rPr>
                <w:rFonts w:ascii="Arial" w:hAnsi="Arial" w:cs="Arial"/>
                <w:sz w:val="22"/>
                <w:szCs w:val="22"/>
                <w:lang w:val="es-MX"/>
              </w:rPr>
            </w:pPr>
            <w:r w:rsidRPr="00804A70">
              <w:rPr>
                <w:rFonts w:ascii="Arial" w:hAnsi="Arial" w:cs="Arial"/>
                <w:sz w:val="22"/>
                <w:szCs w:val="22"/>
                <w:lang w:val="es-MX"/>
              </w:rPr>
              <w:t xml:space="preserve">Solicito su autorización </w:t>
            </w:r>
            <w:r>
              <w:rPr>
                <w:rFonts w:ascii="Arial" w:hAnsi="Arial" w:cs="Arial"/>
                <w:sz w:val="22"/>
                <w:szCs w:val="22"/>
                <w:lang w:val="es-MX"/>
              </w:rPr>
              <w:t>y</w:t>
            </w:r>
            <w:r w:rsidRPr="00804A70">
              <w:rPr>
                <w:rFonts w:ascii="Arial" w:hAnsi="Arial" w:cs="Arial"/>
                <w:sz w:val="22"/>
                <w:szCs w:val="22"/>
                <w:lang w:val="es-MX"/>
              </w:rPr>
              <w:t xml:space="preserve"> </w:t>
            </w:r>
            <w:r>
              <w:rPr>
                <w:rFonts w:ascii="Arial" w:hAnsi="Arial" w:cs="Arial"/>
                <w:sz w:val="22"/>
                <w:szCs w:val="22"/>
                <w:lang w:val="es-MX"/>
              </w:rPr>
              <w:t xml:space="preserve">en su caso </w:t>
            </w:r>
            <w:r w:rsidRPr="00804A70">
              <w:rPr>
                <w:rFonts w:ascii="Arial" w:hAnsi="Arial" w:cs="Arial"/>
                <w:sz w:val="22"/>
                <w:szCs w:val="22"/>
                <w:lang w:val="es-MX"/>
              </w:rPr>
              <w:t>aprobación del Avance de Gestión Financiera correspondiente al tercer trimestre del año 202</w:t>
            </w:r>
            <w:r>
              <w:rPr>
                <w:rFonts w:ascii="Arial" w:hAnsi="Arial" w:cs="Arial"/>
                <w:sz w:val="22"/>
                <w:szCs w:val="22"/>
                <w:lang w:val="es-MX"/>
              </w:rPr>
              <w:t>1</w:t>
            </w:r>
            <w:r w:rsidRPr="00804A70">
              <w:rPr>
                <w:rFonts w:ascii="Arial" w:hAnsi="Arial" w:cs="Arial"/>
                <w:sz w:val="22"/>
                <w:szCs w:val="22"/>
                <w:lang w:val="es-MX"/>
              </w:rPr>
              <w:t xml:space="preserve"> (Julio-Septiembre) , así como también la aprobación del informe de actividades del mes Septiembre del año en curso </w:t>
            </w:r>
          </w:p>
          <w:p w:rsidR="00C77D03" w:rsidRPr="00804A70" w:rsidRDefault="00C77D03" w:rsidP="00C77D03">
            <w:pPr>
              <w:pStyle w:val="Textoindependiente"/>
              <w:ind w:right="-70"/>
              <w:rPr>
                <w:rFonts w:ascii="Arial" w:hAnsi="Arial" w:cs="Arial"/>
                <w:sz w:val="22"/>
                <w:szCs w:val="22"/>
                <w:lang w:val="es-MX"/>
              </w:rPr>
            </w:pPr>
          </w:p>
          <w:p w:rsidR="00C77D03" w:rsidRDefault="00C77D03" w:rsidP="00C77D03">
            <w:pPr>
              <w:pStyle w:val="Textoindependiente"/>
              <w:ind w:right="-70"/>
              <w:rPr>
                <w:rFonts w:ascii="Arial" w:hAnsi="Arial" w:cs="Arial"/>
                <w:b/>
                <w:sz w:val="22"/>
                <w:szCs w:val="22"/>
                <w:lang w:val="es-MX"/>
              </w:rPr>
            </w:pPr>
            <w:r>
              <w:rPr>
                <w:rFonts w:ascii="Arial" w:hAnsi="Arial" w:cs="Arial"/>
                <w:b/>
                <w:sz w:val="22"/>
                <w:szCs w:val="22"/>
                <w:lang w:val="es-MX"/>
              </w:rPr>
              <w:t>S</w:t>
            </w:r>
            <w:r w:rsidRPr="009266D2">
              <w:rPr>
                <w:rFonts w:ascii="Arial" w:hAnsi="Arial" w:cs="Arial"/>
                <w:b/>
                <w:sz w:val="22"/>
                <w:szCs w:val="22"/>
                <w:lang w:val="es-MX"/>
              </w:rPr>
              <w:t xml:space="preserve">e </w:t>
            </w:r>
            <w:r>
              <w:rPr>
                <w:rFonts w:ascii="Arial" w:hAnsi="Arial" w:cs="Arial"/>
                <w:b/>
                <w:sz w:val="22"/>
                <w:szCs w:val="22"/>
                <w:lang w:val="es-MX"/>
              </w:rPr>
              <w:t>sometió a aprobación de los miembros del Consejo Directivo el Avance de Gestión Financiera correspondiente al tercer trimestre del año 2021 (Julio-Septiembre), así como también la aprobación del informe de actividades del mes de Septiembre del año en curso la cual fue aprobada de manera unánime por los miembros de éste.</w:t>
            </w:r>
          </w:p>
          <w:p w:rsidR="00C77D03" w:rsidRPr="009266D2" w:rsidRDefault="00C77D03" w:rsidP="00C77D03">
            <w:pPr>
              <w:pStyle w:val="Textoindependiente"/>
              <w:ind w:right="-70"/>
              <w:rPr>
                <w:rFonts w:ascii="Arial" w:hAnsi="Arial" w:cs="Arial"/>
                <w:b/>
                <w:sz w:val="22"/>
                <w:szCs w:val="22"/>
                <w:lang w:val="es-MX"/>
              </w:rPr>
            </w:pPr>
          </w:p>
          <w:p w:rsidR="00C77D03" w:rsidRPr="004C6C1A" w:rsidRDefault="00C77D03" w:rsidP="00C77D03">
            <w:pPr>
              <w:pStyle w:val="Textoindependiente"/>
              <w:ind w:right="-70"/>
              <w:rPr>
                <w:rFonts w:ascii="Arial" w:hAnsi="Arial" w:cs="Arial"/>
                <w:b/>
                <w:i/>
                <w:sz w:val="12"/>
                <w:szCs w:val="12"/>
                <w:lang w:val="es-MX"/>
              </w:rPr>
            </w:pPr>
          </w:p>
          <w:p w:rsidR="00C77D03" w:rsidRPr="004C6C1A" w:rsidRDefault="00C77D03" w:rsidP="00C77D03">
            <w:pPr>
              <w:pStyle w:val="Textoindependiente"/>
              <w:ind w:right="-70"/>
              <w:jc w:val="center"/>
              <w:rPr>
                <w:rFonts w:ascii="Arial" w:hAnsi="Arial" w:cs="Arial"/>
                <w:b/>
                <w:i/>
                <w:sz w:val="12"/>
                <w:szCs w:val="12"/>
                <w:lang w:val="es-MX"/>
              </w:rPr>
            </w:pPr>
          </w:p>
          <w:p w:rsidR="00C77D03" w:rsidRDefault="00C77D03" w:rsidP="00C77D03">
            <w:pPr>
              <w:pStyle w:val="Textoindependiente"/>
              <w:ind w:right="72"/>
              <w:rPr>
                <w:rFonts w:ascii="Arial" w:hAnsi="Arial" w:cs="Arial"/>
                <w:b/>
                <w:i/>
                <w:szCs w:val="24"/>
                <w:lang w:val="es-MX"/>
              </w:rPr>
            </w:pPr>
            <w:r w:rsidRPr="005C7773">
              <w:rPr>
                <w:rFonts w:ascii="Arial" w:hAnsi="Arial" w:cs="Arial"/>
                <w:b/>
                <w:i/>
                <w:szCs w:val="24"/>
                <w:lang w:val="es-MX"/>
              </w:rPr>
              <w:t xml:space="preserve">El Ing. José Abel de Luna Romo presenta informe del área Técnica correspondiente al  mes de </w:t>
            </w:r>
            <w:r>
              <w:rPr>
                <w:rFonts w:ascii="Arial" w:hAnsi="Arial" w:cs="Arial"/>
                <w:b/>
                <w:i/>
                <w:szCs w:val="24"/>
                <w:lang w:val="es-MX"/>
              </w:rPr>
              <w:t>Septiembre</w:t>
            </w:r>
            <w:r w:rsidRPr="005C7773">
              <w:rPr>
                <w:rFonts w:ascii="Arial" w:hAnsi="Arial" w:cs="Arial"/>
                <w:b/>
                <w:i/>
                <w:szCs w:val="24"/>
                <w:lang w:val="es-MX"/>
              </w:rPr>
              <w:t xml:space="preserve"> del 2021:  </w:t>
            </w:r>
          </w:p>
          <w:p w:rsidR="00C77D03" w:rsidRDefault="00C77D03" w:rsidP="00C77D03">
            <w:pPr>
              <w:pStyle w:val="Textoindependiente"/>
              <w:rPr>
                <w:rFonts w:ascii="Arial" w:hAnsi="Arial" w:cs="Arial"/>
                <w:szCs w:val="24"/>
                <w:lang w:val="es-MX"/>
              </w:rPr>
            </w:pPr>
            <w:r w:rsidRPr="00367549">
              <w:rPr>
                <w:rFonts w:ascii="Arial" w:hAnsi="Arial" w:cs="Arial"/>
                <w:szCs w:val="24"/>
                <w:lang w:val="es-MX"/>
              </w:rPr>
              <w:t xml:space="preserve">El comportamiento de la producción terminó el mes en </w:t>
            </w:r>
            <w:r>
              <w:rPr>
                <w:rFonts w:ascii="Arial" w:hAnsi="Arial" w:cs="Arial"/>
                <w:szCs w:val="24"/>
                <w:lang w:val="es-MX"/>
              </w:rPr>
              <w:t>4</w:t>
            </w:r>
            <w:proofErr w:type="gramStart"/>
            <w:r>
              <w:rPr>
                <w:rFonts w:ascii="Arial" w:hAnsi="Arial" w:cs="Arial"/>
                <w:szCs w:val="24"/>
                <w:lang w:val="es-MX"/>
              </w:rPr>
              <w:t>,043,139</w:t>
            </w:r>
            <w:proofErr w:type="gramEnd"/>
            <w:r>
              <w:rPr>
                <w:rFonts w:ascii="Arial" w:hAnsi="Arial" w:cs="Arial"/>
                <w:szCs w:val="24"/>
                <w:lang w:val="es-MX"/>
              </w:rPr>
              <w:t xml:space="preserve"> m3</w:t>
            </w:r>
            <w:r w:rsidRPr="00367549">
              <w:rPr>
                <w:rFonts w:ascii="Arial" w:hAnsi="Arial" w:cs="Arial"/>
                <w:szCs w:val="24"/>
                <w:lang w:val="es-MX"/>
              </w:rPr>
              <w:t xml:space="preserve"> de extracción, </w:t>
            </w:r>
            <w:r>
              <w:rPr>
                <w:rFonts w:ascii="Arial" w:hAnsi="Arial" w:cs="Arial"/>
                <w:szCs w:val="24"/>
                <w:lang w:val="es-MX"/>
              </w:rPr>
              <w:t>el mismo mes del año 2020 fue de 3,715,932 el año pasado tuvimos dos días consecutivos de fallas por parte de la CFE y es el motivo de la diferencia en la extracción en la zona de pozuelos-viborillas.</w:t>
            </w:r>
          </w:p>
          <w:p w:rsidR="00C77D03" w:rsidRDefault="00C77D03" w:rsidP="00C77D03">
            <w:pPr>
              <w:pStyle w:val="Textoindependiente"/>
              <w:rPr>
                <w:rFonts w:ascii="Arial" w:hAnsi="Arial" w:cs="Arial"/>
                <w:szCs w:val="24"/>
                <w:lang w:val="es-MX"/>
              </w:rPr>
            </w:pPr>
            <w:r>
              <w:rPr>
                <w:rFonts w:ascii="Arial" w:hAnsi="Arial" w:cs="Arial"/>
                <w:szCs w:val="24"/>
                <w:lang w:val="es-MX"/>
              </w:rPr>
              <w:t>Iniciamos con el programa de rehabilitación de equipos de bombeo y pozos profundos la temporada comprende de octubre 2021 a marzo 2022 y en esta ocasión vamos a considerar en el programa de inversión la profundización de 4 pozos que actualmente cuentan con la profundidad  200 metros y la vamos a igualar con el resto que tiene una profundidad de 500 metros.</w:t>
            </w:r>
          </w:p>
          <w:p w:rsidR="00C77D03" w:rsidRPr="00367549" w:rsidRDefault="00C77D03" w:rsidP="00C77D03">
            <w:pPr>
              <w:pStyle w:val="Textoindependiente"/>
              <w:rPr>
                <w:rFonts w:ascii="Arial" w:hAnsi="Arial" w:cs="Arial"/>
                <w:szCs w:val="24"/>
                <w:lang w:val="es-MX"/>
              </w:rPr>
            </w:pPr>
            <w:r w:rsidRPr="00367549">
              <w:rPr>
                <w:rFonts w:ascii="Arial" w:hAnsi="Arial" w:cs="Arial"/>
                <w:szCs w:val="24"/>
                <w:lang w:val="es-MX"/>
              </w:rPr>
              <w:t>En cuanto a la información del nivel del acuífero</w:t>
            </w:r>
            <w:r>
              <w:rPr>
                <w:rFonts w:ascii="Arial" w:hAnsi="Arial" w:cs="Arial"/>
                <w:szCs w:val="24"/>
                <w:lang w:val="es-MX"/>
              </w:rPr>
              <w:t xml:space="preserve"> septiembre</w:t>
            </w:r>
            <w:r w:rsidRPr="00367549">
              <w:rPr>
                <w:rFonts w:ascii="Arial" w:hAnsi="Arial" w:cs="Arial"/>
                <w:szCs w:val="24"/>
                <w:lang w:val="es-MX"/>
              </w:rPr>
              <w:t xml:space="preserve"> terminó con un nivel de </w:t>
            </w:r>
            <w:r>
              <w:rPr>
                <w:rFonts w:ascii="Arial" w:hAnsi="Arial" w:cs="Arial"/>
                <w:szCs w:val="24"/>
                <w:lang w:val="es-MX"/>
              </w:rPr>
              <w:t>85.25.</w:t>
            </w:r>
          </w:p>
          <w:p w:rsidR="00C77D03" w:rsidRPr="00367549" w:rsidRDefault="00C77D03" w:rsidP="00C77D03">
            <w:pPr>
              <w:pStyle w:val="Textoindependiente"/>
              <w:rPr>
                <w:rFonts w:ascii="Arial" w:hAnsi="Arial" w:cs="Arial"/>
                <w:szCs w:val="24"/>
              </w:rPr>
            </w:pPr>
            <w:r w:rsidRPr="00367549">
              <w:rPr>
                <w:rFonts w:ascii="Arial" w:hAnsi="Arial" w:cs="Arial"/>
                <w:szCs w:val="24"/>
              </w:rPr>
              <w:t xml:space="preserve">En cuanto al consumo de energía el mes de </w:t>
            </w:r>
            <w:r>
              <w:rPr>
                <w:rFonts w:ascii="Arial" w:hAnsi="Arial" w:cs="Arial"/>
                <w:szCs w:val="24"/>
              </w:rPr>
              <w:t>Septiembre</w:t>
            </w:r>
            <w:r w:rsidRPr="00367549">
              <w:rPr>
                <w:rFonts w:ascii="Arial" w:hAnsi="Arial" w:cs="Arial"/>
                <w:szCs w:val="24"/>
              </w:rPr>
              <w:t xml:space="preserve"> terminó con </w:t>
            </w:r>
            <w:r>
              <w:rPr>
                <w:rFonts w:ascii="Arial" w:hAnsi="Arial" w:cs="Arial"/>
                <w:szCs w:val="24"/>
              </w:rPr>
              <w:t>2</w:t>
            </w:r>
            <w:proofErr w:type="gramStart"/>
            <w:r>
              <w:rPr>
                <w:rFonts w:ascii="Arial" w:hAnsi="Arial" w:cs="Arial"/>
                <w:szCs w:val="24"/>
              </w:rPr>
              <w:t>,069,588</w:t>
            </w:r>
            <w:bookmarkStart w:id="0" w:name="_GoBack"/>
            <w:bookmarkEnd w:id="0"/>
            <w:proofErr w:type="gramEnd"/>
            <w:r w:rsidRPr="00367549">
              <w:rPr>
                <w:rFonts w:ascii="Arial" w:hAnsi="Arial" w:cs="Arial"/>
                <w:szCs w:val="24"/>
              </w:rPr>
              <w:t xml:space="preserve">  </w:t>
            </w:r>
            <w:proofErr w:type="spellStart"/>
            <w:r w:rsidRPr="00367549">
              <w:rPr>
                <w:rFonts w:ascii="Arial" w:hAnsi="Arial" w:cs="Arial"/>
                <w:szCs w:val="24"/>
              </w:rPr>
              <w:t>kwh</w:t>
            </w:r>
            <w:proofErr w:type="spellEnd"/>
            <w:r w:rsidRPr="00367549">
              <w:rPr>
                <w:rFonts w:ascii="Arial" w:hAnsi="Arial" w:cs="Arial"/>
                <w:szCs w:val="24"/>
              </w:rPr>
              <w:t xml:space="preserve">. </w:t>
            </w:r>
            <w:proofErr w:type="gramStart"/>
            <w:r w:rsidRPr="00367549">
              <w:rPr>
                <w:rFonts w:ascii="Arial" w:hAnsi="Arial" w:cs="Arial"/>
                <w:szCs w:val="24"/>
              </w:rPr>
              <w:t>éste</w:t>
            </w:r>
            <w:proofErr w:type="gramEnd"/>
            <w:r w:rsidRPr="00367549">
              <w:rPr>
                <w:rFonts w:ascii="Arial" w:hAnsi="Arial" w:cs="Arial"/>
                <w:szCs w:val="24"/>
              </w:rPr>
              <w:t xml:space="preserve"> consumo obviamente se incrementa por la producción de los m3 extraídos.</w:t>
            </w:r>
          </w:p>
          <w:p w:rsidR="00C77D03" w:rsidRDefault="00C77D03" w:rsidP="00C77D03">
            <w:pPr>
              <w:pStyle w:val="Textoindependiente"/>
              <w:rPr>
                <w:rFonts w:ascii="Arial" w:hAnsi="Arial" w:cs="Arial"/>
                <w:b/>
                <w:i/>
                <w:szCs w:val="24"/>
                <w:u w:val="single"/>
              </w:rPr>
            </w:pPr>
            <w:r w:rsidRPr="005C7773">
              <w:rPr>
                <w:rFonts w:ascii="Arial" w:hAnsi="Arial" w:cs="Arial"/>
                <w:b/>
                <w:i/>
                <w:szCs w:val="24"/>
                <w:u w:val="single"/>
              </w:rPr>
              <w:t xml:space="preserve">En cuanto a las Obras </w:t>
            </w:r>
            <w:r>
              <w:rPr>
                <w:rFonts w:ascii="Arial" w:hAnsi="Arial" w:cs="Arial"/>
                <w:b/>
                <w:i/>
                <w:szCs w:val="24"/>
                <w:u w:val="single"/>
              </w:rPr>
              <w:t>terminadas:</w:t>
            </w:r>
          </w:p>
          <w:p w:rsidR="00C77D03" w:rsidRPr="00D8735F" w:rsidRDefault="00C77D03" w:rsidP="00C77D03">
            <w:pPr>
              <w:autoSpaceDE w:val="0"/>
              <w:autoSpaceDN w:val="0"/>
              <w:adjustRightInd w:val="0"/>
              <w:jc w:val="both"/>
              <w:rPr>
                <w:rFonts w:ascii="Tahoma" w:hAnsi="Tahoma" w:cs="Tahoma"/>
                <w:bCs/>
                <w:sz w:val="24"/>
                <w:szCs w:val="24"/>
                <w:lang w:val="es-MX" w:eastAsia="en-US"/>
              </w:rPr>
            </w:pPr>
            <w:r w:rsidRPr="00CF00A3">
              <w:rPr>
                <w:rFonts w:ascii="Tahoma" w:hAnsi="Tahoma" w:cs="Tahoma"/>
                <w:bCs/>
                <w:sz w:val="24"/>
                <w:szCs w:val="24"/>
                <w:lang w:val="es-MX" w:eastAsia="en-US"/>
              </w:rPr>
              <w:t>Reposición de 152.50 M.L. de atarjea y descargas en Priv. San Buena entre calle Moctezuma y Manuel Acula col. El Pueblo, en Monclova, Coahuila de Zaragoza con una inversión total de</w:t>
            </w:r>
            <w:r>
              <w:rPr>
                <w:rFonts w:ascii="Tahoma" w:hAnsi="Tahoma" w:cs="Tahoma"/>
                <w:b/>
                <w:bCs/>
                <w:sz w:val="24"/>
                <w:szCs w:val="24"/>
                <w:lang w:val="es-MX" w:eastAsia="en-US"/>
              </w:rPr>
              <w:t xml:space="preserve"> </w:t>
            </w:r>
            <w:r w:rsidRPr="00D8735F">
              <w:rPr>
                <w:rFonts w:ascii="Tahoma" w:hAnsi="Tahoma" w:cs="Tahoma"/>
                <w:bCs/>
                <w:sz w:val="24"/>
                <w:szCs w:val="24"/>
                <w:lang w:eastAsia="en-US"/>
              </w:rPr>
              <w:t xml:space="preserve">$588,845.58 </w:t>
            </w:r>
          </w:p>
          <w:p w:rsidR="00C77D03" w:rsidRPr="00C532BA" w:rsidRDefault="00C77D03" w:rsidP="00C77D03">
            <w:pPr>
              <w:pStyle w:val="Textoindependiente"/>
              <w:rPr>
                <w:rFonts w:ascii="Arial" w:hAnsi="Arial" w:cs="Arial"/>
                <w:b/>
                <w:bCs/>
                <w:szCs w:val="24"/>
                <w:lang w:val="es-MX"/>
              </w:rPr>
            </w:pPr>
            <w:r w:rsidRPr="00C532BA">
              <w:rPr>
                <w:rFonts w:ascii="Arial" w:hAnsi="Arial" w:cs="Arial"/>
                <w:b/>
                <w:bCs/>
                <w:szCs w:val="24"/>
                <w:u w:val="single"/>
                <w:lang w:val="es-MX"/>
              </w:rPr>
              <w:t>Obras en Proceso</w:t>
            </w:r>
            <w:r w:rsidRPr="00C532BA">
              <w:rPr>
                <w:rFonts w:ascii="Arial" w:hAnsi="Arial" w:cs="Arial"/>
                <w:b/>
                <w:bCs/>
                <w:szCs w:val="24"/>
                <w:lang w:val="es-MX"/>
              </w:rPr>
              <w:t>:</w:t>
            </w:r>
          </w:p>
          <w:p w:rsidR="00C77D03" w:rsidRPr="00D6247B" w:rsidRDefault="00C77D03" w:rsidP="00C77D03">
            <w:pPr>
              <w:autoSpaceDE w:val="0"/>
              <w:autoSpaceDN w:val="0"/>
              <w:adjustRightInd w:val="0"/>
              <w:jc w:val="both"/>
              <w:rPr>
                <w:rFonts w:ascii="Tahoma" w:hAnsi="Tahoma" w:cs="Tahoma"/>
                <w:bCs/>
                <w:sz w:val="24"/>
                <w:szCs w:val="24"/>
                <w:lang w:val="es-MX" w:eastAsia="en-US"/>
              </w:rPr>
            </w:pPr>
            <w:r w:rsidRPr="00D6247B">
              <w:rPr>
                <w:rFonts w:ascii="Tahoma" w:hAnsi="Tahoma" w:cs="Tahoma"/>
                <w:bCs/>
                <w:sz w:val="24"/>
                <w:szCs w:val="24"/>
                <w:lang w:val="es-MX" w:eastAsia="en-US"/>
              </w:rPr>
              <w:t xml:space="preserve">Construcción de 8,400 M.L. de línea de alimentación de 14"Ø, por CARR. FED. 57, desde el Libramiento Carlos Salinas de Gortari hasta la </w:t>
            </w:r>
            <w:proofErr w:type="gramStart"/>
            <w:r w:rsidRPr="00D6247B">
              <w:rPr>
                <w:rFonts w:ascii="Tahoma" w:hAnsi="Tahoma" w:cs="Tahoma"/>
                <w:bCs/>
                <w:sz w:val="24"/>
                <w:szCs w:val="24"/>
                <w:lang w:val="es-MX" w:eastAsia="en-US"/>
              </w:rPr>
              <w:t>UTRCC ,</w:t>
            </w:r>
            <w:proofErr w:type="gramEnd"/>
            <w:r w:rsidRPr="00D6247B">
              <w:rPr>
                <w:rFonts w:ascii="Tahoma" w:hAnsi="Tahoma" w:cs="Tahoma"/>
                <w:bCs/>
                <w:sz w:val="24"/>
                <w:szCs w:val="24"/>
                <w:lang w:val="es-MX" w:eastAsia="en-US"/>
              </w:rPr>
              <w:t xml:space="preserve"> en Monclova, Coahuila de Zaragoza con una inversión de </w:t>
            </w:r>
            <w:r w:rsidRPr="00D6247B">
              <w:rPr>
                <w:rFonts w:ascii="Tahoma" w:hAnsi="Tahoma" w:cs="Tahoma"/>
                <w:bCs/>
                <w:sz w:val="24"/>
                <w:szCs w:val="24"/>
                <w:lang w:eastAsia="en-US"/>
              </w:rPr>
              <w:t xml:space="preserve"> $15,840,797.90 . Con un avance del 38</w:t>
            </w:r>
            <w:proofErr w:type="gramStart"/>
            <w:r w:rsidRPr="00D6247B">
              <w:rPr>
                <w:rFonts w:ascii="Tahoma" w:hAnsi="Tahoma" w:cs="Tahoma"/>
                <w:bCs/>
                <w:sz w:val="24"/>
                <w:szCs w:val="24"/>
                <w:lang w:eastAsia="en-US"/>
              </w:rPr>
              <w:t xml:space="preserve">% </w:t>
            </w:r>
            <w:r>
              <w:rPr>
                <w:rFonts w:ascii="Tahoma" w:hAnsi="Tahoma" w:cs="Tahoma"/>
                <w:bCs/>
                <w:sz w:val="24"/>
                <w:szCs w:val="24"/>
                <w:lang w:eastAsia="en-US"/>
              </w:rPr>
              <w:t>.</w:t>
            </w:r>
            <w:proofErr w:type="gramEnd"/>
            <w:r>
              <w:rPr>
                <w:rFonts w:ascii="Tahoma" w:hAnsi="Tahoma" w:cs="Tahoma"/>
                <w:bCs/>
                <w:sz w:val="24"/>
                <w:szCs w:val="24"/>
                <w:lang w:eastAsia="en-US"/>
              </w:rPr>
              <w:t xml:space="preserve"> </w:t>
            </w:r>
            <w:proofErr w:type="gramStart"/>
            <w:r>
              <w:rPr>
                <w:rFonts w:ascii="Tahoma" w:hAnsi="Tahoma" w:cs="Tahoma"/>
                <w:bCs/>
                <w:sz w:val="24"/>
                <w:szCs w:val="24"/>
                <w:lang w:eastAsia="en-US"/>
              </w:rPr>
              <w:t>obra</w:t>
            </w:r>
            <w:proofErr w:type="gramEnd"/>
            <w:r>
              <w:rPr>
                <w:rFonts w:ascii="Tahoma" w:hAnsi="Tahoma" w:cs="Tahoma"/>
                <w:bCs/>
                <w:sz w:val="24"/>
                <w:szCs w:val="24"/>
                <w:lang w:eastAsia="en-US"/>
              </w:rPr>
              <w:t xml:space="preserve"> con el programa “Vamos a Michas”, siguen en pausa porque la Comisión Estatal de Aguas y Saneamiento está en un proceso de recesión con el proveedor que ganó el contrato de suministro de materiales, el jurídico está involucrado para hacer la  precisión y volver a concursar el suministro de materiales.</w:t>
            </w:r>
          </w:p>
          <w:p w:rsidR="00C77D03" w:rsidRDefault="00C77D03" w:rsidP="00C77D03">
            <w:pPr>
              <w:autoSpaceDE w:val="0"/>
              <w:autoSpaceDN w:val="0"/>
              <w:adjustRightInd w:val="0"/>
              <w:jc w:val="both"/>
              <w:rPr>
                <w:rFonts w:ascii="Tahoma" w:hAnsi="Tahoma" w:cs="Tahoma"/>
                <w:bCs/>
                <w:sz w:val="24"/>
                <w:szCs w:val="24"/>
                <w:lang w:eastAsia="en-US"/>
              </w:rPr>
            </w:pPr>
            <w:r w:rsidRPr="00096DE2">
              <w:rPr>
                <w:rFonts w:ascii="Tahoma" w:hAnsi="Tahoma" w:cs="Tahoma"/>
                <w:bCs/>
                <w:sz w:val="24"/>
                <w:szCs w:val="24"/>
                <w:lang w:val="es-MX" w:eastAsia="en-US"/>
              </w:rPr>
              <w:t xml:space="preserve">Construcción de </w:t>
            </w:r>
            <w:smartTag w:uri="urn:schemas-microsoft-com:office:smarttags" w:element="metricconverter">
              <w:smartTagPr>
                <w:attr w:name="ProductID" w:val="3,600.00 m"/>
              </w:smartTagPr>
              <w:r w:rsidRPr="00096DE2">
                <w:rPr>
                  <w:rFonts w:ascii="Tahoma" w:hAnsi="Tahoma" w:cs="Tahoma"/>
                  <w:bCs/>
                  <w:sz w:val="24"/>
                  <w:szCs w:val="24"/>
                  <w:lang w:val="es-MX" w:eastAsia="en-US"/>
                </w:rPr>
                <w:t xml:space="preserve">3,600.00 </w:t>
              </w:r>
              <w:proofErr w:type="spellStart"/>
              <w:r w:rsidRPr="00096DE2">
                <w:rPr>
                  <w:rFonts w:ascii="Tahoma" w:hAnsi="Tahoma" w:cs="Tahoma"/>
                  <w:bCs/>
                  <w:sz w:val="24"/>
                  <w:szCs w:val="24"/>
                  <w:lang w:val="es-MX" w:eastAsia="en-US"/>
                </w:rPr>
                <w:t>m</w:t>
              </w:r>
            </w:smartTag>
            <w:r w:rsidRPr="00096DE2">
              <w:rPr>
                <w:rFonts w:ascii="Tahoma" w:hAnsi="Tahoma" w:cs="Tahoma"/>
                <w:bCs/>
                <w:sz w:val="24"/>
                <w:szCs w:val="24"/>
                <w:lang w:val="es-MX" w:eastAsia="en-US"/>
              </w:rPr>
              <w:t>.l</w:t>
            </w:r>
            <w:proofErr w:type="spellEnd"/>
            <w:r w:rsidRPr="00096DE2">
              <w:rPr>
                <w:rFonts w:ascii="Tahoma" w:hAnsi="Tahoma" w:cs="Tahoma"/>
                <w:bCs/>
                <w:sz w:val="24"/>
                <w:szCs w:val="24"/>
                <w:lang w:val="es-MX" w:eastAsia="en-US"/>
              </w:rPr>
              <w:t xml:space="preserve">. de línea de </w:t>
            </w:r>
            <w:smartTag w:uri="urn:schemas-microsoft-com:office:smarttags" w:element="metricconverter">
              <w:smartTagPr>
                <w:attr w:name="ProductID" w:val="10”"/>
              </w:smartTagPr>
              <w:r w:rsidRPr="00096DE2">
                <w:rPr>
                  <w:rFonts w:ascii="Tahoma" w:hAnsi="Tahoma" w:cs="Tahoma"/>
                  <w:bCs/>
                  <w:sz w:val="24"/>
                  <w:szCs w:val="24"/>
                  <w:lang w:val="es-MX" w:eastAsia="en-US"/>
                </w:rPr>
                <w:t>10”</w:t>
              </w:r>
            </w:smartTag>
            <w:r w:rsidRPr="00096DE2">
              <w:rPr>
                <w:rFonts w:ascii="Tahoma" w:hAnsi="Tahoma" w:cs="Tahoma"/>
                <w:bCs/>
                <w:sz w:val="24"/>
                <w:szCs w:val="24"/>
                <w:lang w:val="es-MX" w:eastAsia="en-US"/>
              </w:rPr>
              <w:t xml:space="preserve"> de </w:t>
            </w:r>
            <w:proofErr w:type="spellStart"/>
            <w:r w:rsidRPr="00096DE2">
              <w:rPr>
                <w:rFonts w:ascii="Tahoma" w:hAnsi="Tahoma" w:cs="Tahoma"/>
                <w:bCs/>
                <w:sz w:val="24"/>
                <w:szCs w:val="24"/>
                <w:lang w:val="es-MX" w:eastAsia="en-US"/>
              </w:rPr>
              <w:t>diám</w:t>
            </w:r>
            <w:proofErr w:type="spellEnd"/>
            <w:r w:rsidRPr="00096DE2">
              <w:rPr>
                <w:rFonts w:ascii="Tahoma" w:hAnsi="Tahoma" w:cs="Tahoma"/>
                <w:bCs/>
                <w:sz w:val="24"/>
                <w:szCs w:val="24"/>
                <w:lang w:val="es-MX" w:eastAsia="en-US"/>
              </w:rPr>
              <w:t xml:space="preserve">. </w:t>
            </w:r>
            <w:proofErr w:type="gramStart"/>
            <w:r w:rsidRPr="00096DE2">
              <w:rPr>
                <w:rFonts w:ascii="Tahoma" w:hAnsi="Tahoma" w:cs="Tahoma"/>
                <w:bCs/>
                <w:sz w:val="24"/>
                <w:szCs w:val="24"/>
                <w:lang w:val="es-MX" w:eastAsia="en-US"/>
              </w:rPr>
              <w:t>para</w:t>
            </w:r>
            <w:proofErr w:type="gramEnd"/>
            <w:r w:rsidRPr="00096DE2">
              <w:rPr>
                <w:rFonts w:ascii="Tahoma" w:hAnsi="Tahoma" w:cs="Tahoma"/>
                <w:bCs/>
                <w:sz w:val="24"/>
                <w:szCs w:val="24"/>
                <w:lang w:val="es-MX" w:eastAsia="en-US"/>
              </w:rPr>
              <w:t xml:space="preserve"> interconectar sectores por Libr</w:t>
            </w:r>
            <w:r>
              <w:rPr>
                <w:rFonts w:ascii="Tahoma" w:hAnsi="Tahoma" w:cs="Tahoma"/>
                <w:bCs/>
                <w:sz w:val="24"/>
                <w:szCs w:val="24"/>
                <w:lang w:val="es-MX" w:eastAsia="en-US"/>
              </w:rPr>
              <w:t>amiento</w:t>
            </w:r>
            <w:r w:rsidRPr="00096DE2">
              <w:rPr>
                <w:rFonts w:ascii="Tahoma" w:hAnsi="Tahoma" w:cs="Tahoma"/>
                <w:bCs/>
                <w:sz w:val="24"/>
                <w:szCs w:val="24"/>
                <w:lang w:val="es-MX" w:eastAsia="en-US"/>
              </w:rPr>
              <w:t xml:space="preserve"> Carlos Salinas de G. En Monclova, Coahuila de Zaragoza con una inversión de </w:t>
            </w:r>
            <w:r w:rsidRPr="00096DE2">
              <w:rPr>
                <w:rFonts w:ascii="Tahoma" w:hAnsi="Tahoma" w:cs="Tahoma"/>
                <w:bCs/>
                <w:sz w:val="24"/>
                <w:szCs w:val="24"/>
                <w:lang w:eastAsia="en-US"/>
              </w:rPr>
              <w:t>$5</w:t>
            </w:r>
            <w:proofErr w:type="gramStart"/>
            <w:r w:rsidRPr="00096DE2">
              <w:rPr>
                <w:rFonts w:ascii="Tahoma" w:hAnsi="Tahoma" w:cs="Tahoma"/>
                <w:bCs/>
                <w:sz w:val="24"/>
                <w:szCs w:val="24"/>
                <w:lang w:eastAsia="en-US"/>
              </w:rPr>
              <w:t>,835,395.54</w:t>
            </w:r>
            <w:proofErr w:type="gramEnd"/>
            <w:r w:rsidRPr="00096DE2">
              <w:rPr>
                <w:rFonts w:ascii="Tahoma" w:hAnsi="Tahoma" w:cs="Tahoma"/>
                <w:bCs/>
                <w:sz w:val="24"/>
                <w:szCs w:val="24"/>
                <w:lang w:eastAsia="en-US"/>
              </w:rPr>
              <w:t xml:space="preserve">, con un avance del 95% </w:t>
            </w:r>
            <w:r>
              <w:rPr>
                <w:rFonts w:ascii="Tahoma" w:hAnsi="Tahoma" w:cs="Tahoma"/>
                <w:bCs/>
                <w:sz w:val="24"/>
                <w:szCs w:val="24"/>
                <w:lang w:eastAsia="en-US"/>
              </w:rPr>
              <w:t>. Es la otra obra en pausa con el programa “Vamos a Michas”, estamos esperando qué tanto le va a retrasar a CEAS el trámite de recesión de contrato o bien si optamos por concluirla y después que nos reponga el material porque está a punto de concluirse. Esta obra viene a reforzar el suministro en caso de fallar los equipos de Pozuelos-Viborillas.</w:t>
            </w:r>
          </w:p>
          <w:p w:rsidR="00C77D03" w:rsidRPr="00A930BD" w:rsidRDefault="00C77D03" w:rsidP="00C77D03">
            <w:pPr>
              <w:autoSpaceDE w:val="0"/>
              <w:autoSpaceDN w:val="0"/>
              <w:adjustRightInd w:val="0"/>
              <w:jc w:val="both"/>
              <w:rPr>
                <w:rFonts w:ascii="Tahoma" w:hAnsi="Tahoma" w:cs="Tahoma"/>
                <w:bCs/>
                <w:sz w:val="24"/>
                <w:szCs w:val="24"/>
                <w:lang w:val="es-MX" w:eastAsia="en-US"/>
              </w:rPr>
            </w:pPr>
            <w:r w:rsidRPr="00B97BB4">
              <w:rPr>
                <w:rFonts w:ascii="Tahoma" w:hAnsi="Tahoma" w:cs="Tahoma"/>
                <w:bCs/>
                <w:sz w:val="24"/>
                <w:szCs w:val="24"/>
                <w:lang w:val="es-MX" w:eastAsia="en-US"/>
              </w:rPr>
              <w:t xml:space="preserve">Cambio de 298.18 M.L. de tubería de agua de 2” Ø A 4” Ø y tomas en </w:t>
            </w:r>
            <w:proofErr w:type="spellStart"/>
            <w:r w:rsidRPr="00B97BB4">
              <w:rPr>
                <w:rFonts w:ascii="Tahoma" w:hAnsi="Tahoma" w:cs="Tahoma"/>
                <w:bCs/>
                <w:sz w:val="24"/>
                <w:szCs w:val="24"/>
                <w:lang w:val="es-MX" w:eastAsia="en-US"/>
              </w:rPr>
              <w:t>Blvd</w:t>
            </w:r>
            <w:proofErr w:type="spellEnd"/>
            <w:r w:rsidRPr="00B97BB4">
              <w:rPr>
                <w:rFonts w:ascii="Tahoma" w:hAnsi="Tahoma" w:cs="Tahoma"/>
                <w:bCs/>
                <w:sz w:val="24"/>
                <w:szCs w:val="24"/>
                <w:lang w:val="es-MX" w:eastAsia="en-US"/>
              </w:rPr>
              <w:t>. Harold R. Pape, calle Torreón y Av. Monterrey en Monclova, Coahuila de Zaragoza con</w:t>
            </w:r>
            <w:r w:rsidRPr="00A930BD">
              <w:rPr>
                <w:rFonts w:ascii="Tahoma" w:hAnsi="Tahoma" w:cs="Tahoma"/>
                <w:bCs/>
                <w:sz w:val="24"/>
                <w:szCs w:val="24"/>
                <w:lang w:val="es-MX" w:eastAsia="en-US"/>
              </w:rPr>
              <w:t xml:space="preserve"> una inversión de </w:t>
            </w:r>
            <w:r>
              <w:rPr>
                <w:rFonts w:ascii="Tahoma" w:hAnsi="Tahoma" w:cs="Tahoma"/>
                <w:bCs/>
                <w:sz w:val="24"/>
                <w:szCs w:val="24"/>
                <w:lang w:val="es-MX" w:eastAsia="en-US"/>
              </w:rPr>
              <w:t>$</w:t>
            </w:r>
            <w:proofErr w:type="gramStart"/>
            <w:r w:rsidRPr="00A930BD">
              <w:rPr>
                <w:rFonts w:ascii="Tahoma" w:hAnsi="Tahoma" w:cs="Tahoma"/>
                <w:bCs/>
                <w:sz w:val="24"/>
                <w:szCs w:val="24"/>
                <w:lang w:eastAsia="en-US"/>
              </w:rPr>
              <w:t>461,711.42 .</w:t>
            </w:r>
            <w:proofErr w:type="gramEnd"/>
            <w:r w:rsidRPr="00A930BD">
              <w:rPr>
                <w:rFonts w:ascii="Tahoma" w:hAnsi="Tahoma" w:cs="Tahoma"/>
                <w:bCs/>
                <w:sz w:val="24"/>
                <w:szCs w:val="24"/>
                <w:lang w:eastAsia="en-US"/>
              </w:rPr>
              <w:t xml:space="preserve"> Inicio de obra 06 de octubre de 2021 y concluye el 20 de noviembre mismo año. 60% de avance.</w:t>
            </w:r>
          </w:p>
          <w:p w:rsidR="00C77D03" w:rsidRPr="00D8735F" w:rsidRDefault="00C77D03" w:rsidP="00C77D03">
            <w:pPr>
              <w:autoSpaceDE w:val="0"/>
              <w:autoSpaceDN w:val="0"/>
              <w:adjustRightInd w:val="0"/>
              <w:jc w:val="both"/>
              <w:rPr>
                <w:rFonts w:ascii="Tahoma" w:hAnsi="Tahoma" w:cs="Tahoma"/>
                <w:bCs/>
                <w:sz w:val="24"/>
                <w:szCs w:val="24"/>
                <w:lang w:val="es-MX" w:eastAsia="en-US"/>
              </w:rPr>
            </w:pPr>
            <w:r w:rsidRPr="00A930BD">
              <w:rPr>
                <w:rFonts w:ascii="Tahoma" w:hAnsi="Tahoma" w:cs="Tahoma"/>
                <w:bCs/>
                <w:sz w:val="24"/>
                <w:szCs w:val="24"/>
                <w:lang w:val="es-MX" w:eastAsia="en-US"/>
              </w:rPr>
              <w:t xml:space="preserve">Construcción de 150 M.L. de red secundaria para interconectar al interior del SSH-106 en calle Secundaria 3, Juventino Rosas y Estándar, ubicadas en </w:t>
            </w:r>
            <w:proofErr w:type="spellStart"/>
            <w:r w:rsidRPr="00A930BD">
              <w:rPr>
                <w:rFonts w:ascii="Tahoma" w:hAnsi="Tahoma" w:cs="Tahoma"/>
                <w:bCs/>
                <w:sz w:val="24"/>
                <w:szCs w:val="24"/>
                <w:lang w:val="es-MX" w:eastAsia="en-US"/>
              </w:rPr>
              <w:t>Fracc</w:t>
            </w:r>
            <w:proofErr w:type="spellEnd"/>
            <w:r w:rsidRPr="00A930BD">
              <w:rPr>
                <w:rFonts w:ascii="Tahoma" w:hAnsi="Tahoma" w:cs="Tahoma"/>
                <w:bCs/>
                <w:sz w:val="24"/>
                <w:szCs w:val="24"/>
                <w:lang w:val="es-MX" w:eastAsia="en-US"/>
              </w:rPr>
              <w:t xml:space="preserve">. Benavides, en Monclova, Coahuila de Zaragoza con una inversión de </w:t>
            </w:r>
            <w:r w:rsidRPr="00A930BD">
              <w:rPr>
                <w:rFonts w:ascii="Tahoma" w:hAnsi="Tahoma" w:cs="Tahoma"/>
                <w:bCs/>
                <w:sz w:val="24"/>
                <w:szCs w:val="24"/>
                <w:lang w:eastAsia="en-US"/>
              </w:rPr>
              <w:t>$278,771.10. Inicio de obra el 05 de octubre de 2021 y concluye el 20 de noviembre</w:t>
            </w:r>
            <w:r>
              <w:rPr>
                <w:rFonts w:ascii="Tahoma" w:hAnsi="Tahoma" w:cs="Tahoma"/>
                <w:bCs/>
                <w:sz w:val="24"/>
                <w:szCs w:val="24"/>
                <w:lang w:eastAsia="en-US"/>
              </w:rPr>
              <w:t xml:space="preserve"> del año en curso. </w:t>
            </w:r>
            <w:r w:rsidRPr="00D8735F">
              <w:rPr>
                <w:rFonts w:ascii="Tahoma" w:hAnsi="Tahoma" w:cs="Tahoma"/>
                <w:bCs/>
                <w:sz w:val="24"/>
                <w:szCs w:val="24"/>
                <w:lang w:eastAsia="en-US"/>
              </w:rPr>
              <w:t xml:space="preserve">90% </w:t>
            </w:r>
            <w:r>
              <w:rPr>
                <w:rFonts w:ascii="Tahoma" w:hAnsi="Tahoma" w:cs="Tahoma"/>
                <w:bCs/>
                <w:sz w:val="24"/>
                <w:szCs w:val="24"/>
                <w:lang w:eastAsia="en-US"/>
              </w:rPr>
              <w:t>de avance. Estas son obras del programa de sectorización.</w:t>
            </w:r>
          </w:p>
          <w:p w:rsidR="00C77D03" w:rsidRPr="00180A9A" w:rsidRDefault="00C77D03" w:rsidP="00C77D03">
            <w:pPr>
              <w:autoSpaceDE w:val="0"/>
              <w:autoSpaceDN w:val="0"/>
              <w:adjustRightInd w:val="0"/>
              <w:jc w:val="both"/>
              <w:rPr>
                <w:rFonts w:ascii="Tahoma" w:hAnsi="Tahoma" w:cs="Tahoma"/>
                <w:bCs/>
                <w:sz w:val="24"/>
                <w:szCs w:val="24"/>
                <w:lang w:val="es-MX" w:eastAsia="en-US"/>
              </w:rPr>
            </w:pPr>
            <w:r w:rsidRPr="00A930BD">
              <w:rPr>
                <w:rFonts w:ascii="Tahoma" w:hAnsi="Tahoma" w:cs="Tahoma"/>
                <w:bCs/>
                <w:sz w:val="24"/>
                <w:szCs w:val="24"/>
                <w:lang w:val="es-MX" w:eastAsia="en-US"/>
              </w:rPr>
              <w:t xml:space="preserve">Reposición de atarjea y descargas en calle Vía Apia entre calles 5 de Mayo y Miguel Blanco de la col. Roma en CD. Frontera, Coahuila de Zaragoza.  </w:t>
            </w:r>
            <w:proofErr w:type="gramStart"/>
            <w:r>
              <w:rPr>
                <w:rFonts w:ascii="Tahoma" w:hAnsi="Tahoma" w:cs="Tahoma"/>
                <w:bCs/>
                <w:sz w:val="24"/>
                <w:szCs w:val="24"/>
                <w:lang w:val="es-MX" w:eastAsia="en-US"/>
              </w:rPr>
              <w:t>con</w:t>
            </w:r>
            <w:proofErr w:type="gramEnd"/>
            <w:r>
              <w:rPr>
                <w:rFonts w:ascii="Tahoma" w:hAnsi="Tahoma" w:cs="Tahoma"/>
                <w:bCs/>
                <w:sz w:val="24"/>
                <w:szCs w:val="24"/>
                <w:lang w:val="es-MX" w:eastAsia="en-US"/>
              </w:rPr>
              <w:t xml:space="preserve"> una inversión de </w:t>
            </w:r>
            <w:r w:rsidRPr="00180A9A">
              <w:rPr>
                <w:rFonts w:ascii="Tahoma" w:hAnsi="Tahoma" w:cs="Tahoma"/>
                <w:bCs/>
                <w:sz w:val="24"/>
                <w:szCs w:val="24"/>
                <w:lang w:eastAsia="en-US"/>
              </w:rPr>
              <w:t xml:space="preserve">$639,525.28 </w:t>
            </w:r>
            <w:r>
              <w:rPr>
                <w:rFonts w:ascii="Tahoma" w:hAnsi="Tahoma" w:cs="Tahoma"/>
                <w:bCs/>
                <w:sz w:val="24"/>
                <w:szCs w:val="24"/>
                <w:lang w:eastAsia="en-US"/>
              </w:rPr>
              <w:t>. Inicio de obra 12 de octubre de 2021 y concluye el 26 de noviembre mismo año. Avance del 10%. Con la intervención del alcalde se dio celeridad a esta obra y ya se concluyó.</w:t>
            </w:r>
          </w:p>
          <w:p w:rsidR="00C77D03" w:rsidRPr="00D8735F" w:rsidRDefault="00C77D03" w:rsidP="00C77D03">
            <w:pPr>
              <w:autoSpaceDE w:val="0"/>
              <w:autoSpaceDN w:val="0"/>
              <w:adjustRightInd w:val="0"/>
              <w:jc w:val="both"/>
              <w:rPr>
                <w:rFonts w:ascii="Tahoma" w:hAnsi="Tahoma" w:cs="Tahoma"/>
                <w:bCs/>
                <w:sz w:val="24"/>
                <w:szCs w:val="24"/>
                <w:lang w:val="es-MX" w:eastAsia="en-US"/>
              </w:rPr>
            </w:pPr>
          </w:p>
          <w:p w:rsidR="00C77D03" w:rsidRPr="005C7773" w:rsidRDefault="00C77D03" w:rsidP="00C77D03">
            <w:pPr>
              <w:pStyle w:val="Textoindependiente"/>
              <w:ind w:right="-70"/>
              <w:rPr>
                <w:rFonts w:ascii="Arial" w:hAnsi="Arial" w:cs="Arial"/>
                <w:b/>
                <w:i/>
                <w:szCs w:val="24"/>
                <w:lang w:val="es-MX"/>
              </w:rPr>
            </w:pPr>
            <w:r w:rsidRPr="005C7773">
              <w:rPr>
                <w:rFonts w:ascii="Arial" w:hAnsi="Arial" w:cs="Arial"/>
                <w:b/>
                <w:i/>
                <w:szCs w:val="24"/>
                <w:lang w:val="es-MX"/>
              </w:rPr>
              <w:t>Se sometió a votación de los miembros del Consejo Directivo la información presentada por el área Técnica, la cual fue aprobada de manera unánime.</w:t>
            </w:r>
          </w:p>
          <w:p w:rsidR="00C77D03" w:rsidRDefault="00C77D03" w:rsidP="00C77D03">
            <w:pPr>
              <w:pStyle w:val="Textoindependiente"/>
              <w:ind w:right="-70"/>
              <w:rPr>
                <w:rFonts w:ascii="Arial" w:hAnsi="Arial" w:cs="Arial"/>
                <w:i/>
                <w:szCs w:val="24"/>
                <w:lang w:val="es-MX"/>
              </w:rPr>
            </w:pPr>
          </w:p>
          <w:p w:rsidR="00C77D03" w:rsidRPr="00D10F5B" w:rsidRDefault="00C77D03" w:rsidP="00C77D03">
            <w:pPr>
              <w:pStyle w:val="Textoindependiente"/>
              <w:ind w:right="-70"/>
              <w:rPr>
                <w:rFonts w:ascii="Arial" w:hAnsi="Arial" w:cs="Arial"/>
                <w:i/>
                <w:szCs w:val="24"/>
              </w:rPr>
            </w:pPr>
            <w:r w:rsidRPr="00D10F5B">
              <w:rPr>
                <w:rFonts w:ascii="Arial" w:hAnsi="Arial" w:cs="Arial"/>
                <w:b/>
                <w:i/>
                <w:szCs w:val="24"/>
                <w:lang w:val="es-MX"/>
              </w:rPr>
              <w:t>Asuntos Generales</w:t>
            </w:r>
            <w:r w:rsidRPr="00D10F5B">
              <w:rPr>
                <w:rFonts w:ascii="Arial" w:hAnsi="Arial" w:cs="Arial"/>
                <w:i/>
                <w:szCs w:val="24"/>
              </w:rPr>
              <w:t xml:space="preserve">: </w:t>
            </w:r>
          </w:p>
          <w:p w:rsidR="00C77D03" w:rsidRDefault="00C77D03" w:rsidP="00C77D03">
            <w:pPr>
              <w:pStyle w:val="Textoindependiente"/>
              <w:rPr>
                <w:rFonts w:ascii="Arial" w:hAnsi="Arial" w:cs="Arial"/>
                <w:bCs/>
                <w:szCs w:val="24"/>
                <w:lang w:val="es-MX"/>
              </w:rPr>
            </w:pPr>
            <w:r w:rsidRPr="00D8735F">
              <w:rPr>
                <w:rFonts w:ascii="Arial" w:hAnsi="Arial" w:cs="Arial"/>
                <w:b/>
                <w:szCs w:val="24"/>
                <w:lang w:val="es-MX"/>
              </w:rPr>
              <w:t>Lic. Eduardo Campos Villarreal:</w:t>
            </w:r>
            <w:r>
              <w:rPr>
                <w:rFonts w:ascii="Arial" w:hAnsi="Arial" w:cs="Arial"/>
                <w:b/>
                <w:szCs w:val="24"/>
                <w:lang w:val="es-MX"/>
              </w:rPr>
              <w:t xml:space="preserve"> </w:t>
            </w:r>
            <w:r w:rsidRPr="00871B3F">
              <w:rPr>
                <w:rFonts w:ascii="Arial" w:hAnsi="Arial" w:cs="Arial"/>
                <w:szCs w:val="24"/>
                <w:lang w:val="es-MX"/>
              </w:rPr>
              <w:t xml:space="preserve">El adeudo de CEAS al 30 de septiembre 2021 es de </w:t>
            </w:r>
            <w:r w:rsidRPr="00871B3F">
              <w:rPr>
                <w:rFonts w:ascii="Arial" w:hAnsi="Arial" w:cs="Arial"/>
                <w:bCs/>
                <w:szCs w:val="24"/>
                <w:lang w:val="es-MX"/>
              </w:rPr>
              <w:t>un total de $118</w:t>
            </w:r>
            <w:proofErr w:type="gramStart"/>
            <w:r w:rsidRPr="00871B3F">
              <w:rPr>
                <w:rFonts w:ascii="Arial" w:hAnsi="Arial" w:cs="Arial"/>
                <w:bCs/>
                <w:szCs w:val="24"/>
                <w:lang w:val="es-MX"/>
              </w:rPr>
              <w:t>,67</w:t>
            </w:r>
            <w:r w:rsidRPr="00C65EBF">
              <w:rPr>
                <w:rFonts w:ascii="Arial" w:hAnsi="Arial" w:cs="Arial"/>
                <w:bCs/>
                <w:szCs w:val="24"/>
                <w:lang w:val="es-MX"/>
              </w:rPr>
              <w:t>7,214.00</w:t>
            </w:r>
            <w:proofErr w:type="gramEnd"/>
            <w:r>
              <w:rPr>
                <w:rFonts w:ascii="Arial" w:hAnsi="Arial" w:cs="Arial"/>
                <w:bCs/>
                <w:szCs w:val="24"/>
                <w:lang w:val="es-MX"/>
              </w:rPr>
              <w:t xml:space="preserve"> para este mes de septiembre teníamos presupuestado ingresar 18 millones de pesos que es un promedio de 2 </w:t>
            </w:r>
            <w:proofErr w:type="spellStart"/>
            <w:r>
              <w:rPr>
                <w:rFonts w:ascii="Arial" w:hAnsi="Arial" w:cs="Arial"/>
                <w:bCs/>
                <w:szCs w:val="24"/>
                <w:lang w:val="es-MX"/>
              </w:rPr>
              <w:t>mdp</w:t>
            </w:r>
            <w:proofErr w:type="spellEnd"/>
            <w:r>
              <w:rPr>
                <w:rFonts w:ascii="Arial" w:hAnsi="Arial" w:cs="Arial"/>
                <w:bCs/>
                <w:szCs w:val="24"/>
                <w:lang w:val="es-MX"/>
              </w:rPr>
              <w:t xml:space="preserve"> mensuales, sólo hemos recibido 4 </w:t>
            </w:r>
            <w:proofErr w:type="spellStart"/>
            <w:r>
              <w:rPr>
                <w:rFonts w:ascii="Arial" w:hAnsi="Arial" w:cs="Arial"/>
                <w:bCs/>
                <w:szCs w:val="24"/>
                <w:lang w:val="es-MX"/>
              </w:rPr>
              <w:t>mdp</w:t>
            </w:r>
            <w:proofErr w:type="spellEnd"/>
            <w:r>
              <w:rPr>
                <w:rFonts w:ascii="Arial" w:hAnsi="Arial" w:cs="Arial"/>
                <w:bCs/>
                <w:szCs w:val="24"/>
                <w:lang w:val="es-MX"/>
              </w:rPr>
              <w:t xml:space="preserve"> en lo que va del año, estamos conscientes de la situación tan complicada con AHMSA, pero nos dicen que ellos están haciendo la misma labor de cobranza pero hasta la fecha no hemos tenido más noticias.</w:t>
            </w:r>
          </w:p>
          <w:p w:rsidR="00C77D03" w:rsidRPr="00C65EBF" w:rsidRDefault="00C77D03" w:rsidP="00C77D03">
            <w:pPr>
              <w:pStyle w:val="Textoindependiente"/>
              <w:rPr>
                <w:rFonts w:ascii="Arial" w:hAnsi="Arial" w:cs="Arial"/>
                <w:szCs w:val="24"/>
                <w:lang w:val="es-MX"/>
              </w:rPr>
            </w:pPr>
            <w:r>
              <w:rPr>
                <w:rFonts w:ascii="Arial" w:hAnsi="Arial" w:cs="Arial"/>
                <w:bCs/>
                <w:szCs w:val="24"/>
                <w:lang w:val="es-MX"/>
              </w:rPr>
              <w:t>Por otra parte presentarles a ustedes la contra-propuesta para la empresa Agua Santa María que platicamos en sesión anterior.</w:t>
            </w:r>
          </w:p>
          <w:p w:rsidR="00C77D03" w:rsidRPr="00C65EBF" w:rsidRDefault="00C77D03" w:rsidP="00C77D03">
            <w:pPr>
              <w:pStyle w:val="Textoindependiente"/>
              <w:rPr>
                <w:rFonts w:ascii="Arial" w:hAnsi="Arial" w:cs="Arial"/>
                <w:szCs w:val="24"/>
                <w:lang w:val="es-MX"/>
              </w:rPr>
            </w:pPr>
          </w:p>
          <w:p w:rsidR="00C77D03" w:rsidRPr="000D41B6" w:rsidRDefault="00C77D03" w:rsidP="00C77D03">
            <w:pPr>
              <w:pStyle w:val="Textoindependiente"/>
              <w:rPr>
                <w:rFonts w:ascii="Arial" w:hAnsi="Arial" w:cs="Arial"/>
                <w:szCs w:val="24"/>
                <w:lang w:val="es-MX"/>
              </w:rPr>
            </w:pPr>
            <w:r w:rsidRPr="00C65EBF">
              <w:rPr>
                <w:rFonts w:ascii="Arial" w:hAnsi="Arial" w:cs="Arial"/>
                <w:b/>
                <w:szCs w:val="24"/>
                <w:lang w:val="es-MX"/>
              </w:rPr>
              <w:t>C.P. Enrique Hernández Plata</w:t>
            </w:r>
            <w:r>
              <w:rPr>
                <w:rFonts w:ascii="Arial" w:hAnsi="Arial" w:cs="Arial"/>
                <w:b/>
                <w:szCs w:val="24"/>
                <w:lang w:val="es-MX"/>
              </w:rPr>
              <w:t xml:space="preserve">: </w:t>
            </w:r>
            <w:r w:rsidRPr="00C107FF">
              <w:rPr>
                <w:rFonts w:ascii="Arial" w:hAnsi="Arial" w:cs="Arial"/>
                <w:szCs w:val="24"/>
                <w:lang w:val="es-MX"/>
              </w:rPr>
              <w:t>Como lo comenta el Lic. Campos, en</w:t>
            </w:r>
            <w:r w:rsidRPr="000D41B6">
              <w:rPr>
                <w:rFonts w:ascii="Arial" w:hAnsi="Arial" w:cs="Arial"/>
                <w:szCs w:val="24"/>
                <w:lang w:val="es-MX"/>
              </w:rPr>
              <w:t xml:space="preserve"> junta anterior nos solicitaron presentarles una contrapropuesta para Agua Santa María</w:t>
            </w:r>
            <w:r>
              <w:rPr>
                <w:rFonts w:ascii="Arial" w:hAnsi="Arial" w:cs="Arial"/>
                <w:szCs w:val="24"/>
                <w:lang w:val="es-MX"/>
              </w:rPr>
              <w:t xml:space="preserve"> y serían las siguientes</w:t>
            </w:r>
            <w:r w:rsidRPr="000D41B6">
              <w:rPr>
                <w:rFonts w:ascii="Arial" w:hAnsi="Arial" w:cs="Arial"/>
                <w:szCs w:val="24"/>
                <w:lang w:val="es-MX"/>
              </w:rPr>
              <w:t>:</w:t>
            </w:r>
          </w:p>
          <w:p w:rsidR="00C77D03" w:rsidRPr="000D41B6" w:rsidRDefault="00C77D03" w:rsidP="00C77D03">
            <w:pPr>
              <w:pStyle w:val="Textoindependiente"/>
              <w:rPr>
                <w:rFonts w:ascii="Arial" w:hAnsi="Arial" w:cs="Arial"/>
                <w:szCs w:val="24"/>
                <w:lang w:val="es-MX"/>
              </w:rPr>
            </w:pPr>
          </w:p>
          <w:p w:rsidR="00C77D03" w:rsidRDefault="00C77D03" w:rsidP="00C77D03">
            <w:pPr>
              <w:pStyle w:val="Textoindependiente"/>
              <w:rPr>
                <w:rFonts w:ascii="Arial" w:hAnsi="Arial" w:cs="Arial"/>
                <w:szCs w:val="24"/>
                <w:lang w:val="es-MX"/>
              </w:rPr>
            </w:pPr>
            <w:r w:rsidRPr="00FE4939">
              <w:rPr>
                <w:rFonts w:ascii="Arial" w:hAnsi="Arial" w:cs="Arial"/>
                <w:noProof/>
                <w:szCs w:val="24"/>
                <w:lang w:val="es-MX" w:eastAsia="es-MX"/>
              </w:rPr>
              <w:drawing>
                <wp:inline distT="0" distB="0" distL="0" distR="0" wp14:anchorId="1329F3FA" wp14:editId="4B817A10">
                  <wp:extent cx="5294299" cy="3888121"/>
                  <wp:effectExtent l="0" t="0" r="190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6927" cy="3890051"/>
                          </a:xfrm>
                          <a:prstGeom prst="rect">
                            <a:avLst/>
                          </a:prstGeom>
                          <a:noFill/>
                          <a:ln>
                            <a:noFill/>
                          </a:ln>
                          <a:effectLst/>
                          <a:extLst/>
                        </pic:spPr>
                      </pic:pic>
                    </a:graphicData>
                  </a:graphic>
                </wp:inline>
              </w:drawing>
            </w:r>
          </w:p>
          <w:p w:rsidR="00C77D03" w:rsidRDefault="00C77D03" w:rsidP="00C77D03">
            <w:pPr>
              <w:pStyle w:val="Textoindependiente"/>
              <w:rPr>
                <w:rFonts w:ascii="Arial" w:hAnsi="Arial" w:cs="Arial"/>
                <w:szCs w:val="24"/>
                <w:lang w:val="es-MX"/>
              </w:rPr>
            </w:pPr>
          </w:p>
          <w:p w:rsidR="00C77D03" w:rsidRDefault="00C77D03" w:rsidP="00C77D03">
            <w:pPr>
              <w:pStyle w:val="Textoindependiente"/>
              <w:rPr>
                <w:rFonts w:ascii="Arial" w:hAnsi="Arial" w:cs="Arial"/>
                <w:szCs w:val="24"/>
                <w:lang w:val="es-MX"/>
              </w:rPr>
            </w:pPr>
            <w:r>
              <w:rPr>
                <w:rFonts w:ascii="Arial" w:hAnsi="Arial" w:cs="Arial"/>
                <w:szCs w:val="24"/>
                <w:lang w:val="es-MX"/>
              </w:rPr>
              <w:t>Los adeudos son aproximadamente de 4 años, por eso estamos considerando estos tiempos, recalcando que no iríamos sobre el desistiendo de las demandas.</w:t>
            </w:r>
          </w:p>
          <w:p w:rsidR="00C77D03" w:rsidRDefault="00C77D03" w:rsidP="00C77D03">
            <w:pPr>
              <w:pStyle w:val="Textoindependiente"/>
              <w:rPr>
                <w:rFonts w:ascii="Arial" w:hAnsi="Arial" w:cs="Arial"/>
                <w:szCs w:val="24"/>
                <w:lang w:val="es-MX"/>
              </w:rPr>
            </w:pPr>
          </w:p>
          <w:p w:rsidR="00C77D03" w:rsidRDefault="00C77D03" w:rsidP="00C77D03">
            <w:pPr>
              <w:pStyle w:val="Textoindependiente"/>
              <w:rPr>
                <w:rFonts w:ascii="Arial" w:hAnsi="Arial" w:cs="Arial"/>
                <w:szCs w:val="24"/>
                <w:lang w:val="es-MX"/>
              </w:rPr>
            </w:pPr>
            <w:r w:rsidRPr="008A7B88">
              <w:rPr>
                <w:rFonts w:ascii="Arial" w:hAnsi="Arial" w:cs="Arial"/>
                <w:b/>
                <w:szCs w:val="24"/>
                <w:lang w:val="es-MX"/>
              </w:rPr>
              <w:t>M.V.Z. Florencio Siller Linaje:</w:t>
            </w:r>
            <w:r>
              <w:rPr>
                <w:rFonts w:ascii="Arial" w:hAnsi="Arial" w:cs="Arial"/>
                <w:szCs w:val="24"/>
                <w:lang w:val="es-MX"/>
              </w:rPr>
              <w:t xml:space="preserve"> Se pone a su consideración presentarle al representante de  Agua Santa María las dos contrapropuestas.</w:t>
            </w:r>
          </w:p>
          <w:p w:rsidR="00C77D03" w:rsidRDefault="00C77D03" w:rsidP="00C77D03">
            <w:pPr>
              <w:pStyle w:val="Textoindependiente"/>
              <w:rPr>
                <w:rFonts w:ascii="Arial" w:hAnsi="Arial" w:cs="Arial"/>
                <w:szCs w:val="24"/>
                <w:lang w:val="es-MX"/>
              </w:rPr>
            </w:pPr>
          </w:p>
          <w:p w:rsidR="00C77D03" w:rsidRPr="00F75A91" w:rsidRDefault="00C77D03" w:rsidP="00C77D03">
            <w:pPr>
              <w:pStyle w:val="Textoindependiente"/>
              <w:rPr>
                <w:rFonts w:ascii="Arial" w:hAnsi="Arial" w:cs="Arial"/>
                <w:b/>
                <w:szCs w:val="24"/>
                <w:lang w:val="es-MX"/>
              </w:rPr>
            </w:pPr>
            <w:r w:rsidRPr="00F75A91">
              <w:rPr>
                <w:rFonts w:ascii="Arial" w:hAnsi="Arial" w:cs="Arial"/>
                <w:b/>
                <w:szCs w:val="24"/>
                <w:lang w:val="es-MX"/>
              </w:rPr>
              <w:t xml:space="preserve">Se aprueba de manera unánime por los miembros del Consejo </w:t>
            </w:r>
            <w:r>
              <w:rPr>
                <w:rFonts w:ascii="Arial" w:hAnsi="Arial" w:cs="Arial"/>
                <w:b/>
                <w:szCs w:val="24"/>
                <w:lang w:val="es-MX"/>
              </w:rPr>
              <w:t xml:space="preserve">Directivo </w:t>
            </w:r>
            <w:r w:rsidRPr="00F75A91">
              <w:rPr>
                <w:rFonts w:ascii="Arial" w:hAnsi="Arial" w:cs="Arial"/>
                <w:b/>
                <w:szCs w:val="24"/>
                <w:lang w:val="es-MX"/>
              </w:rPr>
              <w:t>presentar al representante de la empresa Industrias y Representaciones de Coahuila</w:t>
            </w:r>
            <w:r>
              <w:rPr>
                <w:rFonts w:ascii="Arial" w:hAnsi="Arial" w:cs="Arial"/>
                <w:b/>
                <w:szCs w:val="24"/>
                <w:lang w:val="es-MX"/>
              </w:rPr>
              <w:t xml:space="preserve">, S.A. </w:t>
            </w:r>
            <w:r w:rsidRPr="00F75A91">
              <w:rPr>
                <w:rFonts w:ascii="Arial" w:hAnsi="Arial" w:cs="Arial"/>
                <w:b/>
                <w:szCs w:val="24"/>
                <w:lang w:val="es-MX"/>
              </w:rPr>
              <w:t xml:space="preserve"> y/o Agua Santa María las dos contra-propuestas</w:t>
            </w:r>
            <w:r>
              <w:rPr>
                <w:rFonts w:ascii="Arial" w:hAnsi="Arial" w:cs="Arial"/>
                <w:b/>
                <w:szCs w:val="24"/>
                <w:lang w:val="es-MX"/>
              </w:rPr>
              <w:t xml:space="preserve"> para llegar a una negociación con su adeudo.</w:t>
            </w:r>
            <w:r w:rsidRPr="00F75A91">
              <w:rPr>
                <w:rFonts w:ascii="Arial" w:hAnsi="Arial" w:cs="Arial"/>
                <w:b/>
                <w:szCs w:val="24"/>
                <w:lang w:val="es-MX"/>
              </w:rPr>
              <w:t xml:space="preserve"> </w:t>
            </w:r>
          </w:p>
          <w:p w:rsidR="00C77D03" w:rsidRDefault="00C77D03" w:rsidP="00C77D03">
            <w:pPr>
              <w:pStyle w:val="Textoindependiente"/>
              <w:rPr>
                <w:rFonts w:ascii="Arial" w:hAnsi="Arial" w:cs="Arial"/>
                <w:szCs w:val="24"/>
                <w:lang w:val="es-MX"/>
              </w:rPr>
            </w:pPr>
          </w:p>
          <w:p w:rsidR="00C77D03" w:rsidRDefault="00C77D03" w:rsidP="00C77D03">
            <w:pPr>
              <w:pStyle w:val="Textoindependiente"/>
              <w:rPr>
                <w:rFonts w:ascii="Arial" w:hAnsi="Arial" w:cs="Arial"/>
                <w:i/>
                <w:szCs w:val="24"/>
                <w:lang w:val="es-MX"/>
              </w:rPr>
            </w:pPr>
            <w:r w:rsidRPr="00D10F5B">
              <w:rPr>
                <w:rFonts w:ascii="Arial" w:hAnsi="Arial" w:cs="Arial"/>
                <w:b/>
                <w:i/>
                <w:szCs w:val="24"/>
                <w:lang w:val="es-MX"/>
              </w:rPr>
              <w:t xml:space="preserve">Lic. </w:t>
            </w:r>
            <w:r>
              <w:rPr>
                <w:rFonts w:ascii="Arial" w:hAnsi="Arial" w:cs="Arial"/>
                <w:b/>
                <w:i/>
                <w:szCs w:val="24"/>
                <w:lang w:val="es-MX"/>
              </w:rPr>
              <w:t>Orlando Aguilera Mancilla</w:t>
            </w:r>
            <w:r w:rsidRPr="00D10F5B">
              <w:rPr>
                <w:rFonts w:ascii="Arial" w:hAnsi="Arial" w:cs="Arial"/>
                <w:b/>
                <w:i/>
                <w:szCs w:val="24"/>
                <w:lang w:val="es-MX"/>
              </w:rPr>
              <w:t>:</w:t>
            </w:r>
            <w:r w:rsidRPr="00D10F5B">
              <w:rPr>
                <w:rFonts w:ascii="Arial" w:hAnsi="Arial" w:cs="Arial"/>
                <w:i/>
                <w:szCs w:val="24"/>
                <w:lang w:val="es-MX"/>
              </w:rPr>
              <w:t xml:space="preserve"> Si no hay más temas que tratar se da por concluida la sesión </w:t>
            </w:r>
            <w:r>
              <w:rPr>
                <w:rFonts w:ascii="Arial" w:hAnsi="Arial" w:cs="Arial"/>
                <w:i/>
                <w:szCs w:val="24"/>
                <w:lang w:val="es-MX"/>
              </w:rPr>
              <w:t xml:space="preserve">Ordinaria </w:t>
            </w:r>
            <w:r w:rsidRPr="00D10F5B">
              <w:rPr>
                <w:rFonts w:ascii="Arial" w:hAnsi="Arial" w:cs="Arial"/>
                <w:i/>
                <w:szCs w:val="24"/>
                <w:lang w:val="es-MX"/>
              </w:rPr>
              <w:t xml:space="preserve">de Consejo Directivo. </w:t>
            </w:r>
          </w:p>
          <w:p w:rsidR="00C77D03" w:rsidRDefault="00C77D03" w:rsidP="00C77D03">
            <w:pPr>
              <w:pStyle w:val="Textoindependiente"/>
              <w:rPr>
                <w:rFonts w:ascii="Arial" w:hAnsi="Arial" w:cs="Arial"/>
                <w:i/>
                <w:szCs w:val="24"/>
                <w:lang w:val="es-MX"/>
              </w:rPr>
            </w:pPr>
          </w:p>
          <w:p w:rsidR="00C77D03" w:rsidRPr="00D10F5B" w:rsidRDefault="00C77D03" w:rsidP="0042315F">
            <w:pPr>
              <w:pStyle w:val="Textoindependiente"/>
              <w:rPr>
                <w:rFonts w:ascii="Arial" w:hAnsi="Arial" w:cs="Arial"/>
                <w:i/>
                <w:szCs w:val="24"/>
                <w:lang w:val="es-MX"/>
              </w:rPr>
            </w:pPr>
            <w:r w:rsidRPr="00D10F5B">
              <w:rPr>
                <w:rFonts w:ascii="Arial" w:hAnsi="Arial" w:cs="Arial"/>
                <w:i/>
                <w:szCs w:val="24"/>
                <w:lang w:val="es-MX"/>
              </w:rPr>
              <w:t>Habiéndose agotado y resuelto los asuntos contenidos en la Orden del día y no habiendo otra cosa que tratar, siendo las</w:t>
            </w:r>
            <w:r>
              <w:rPr>
                <w:rFonts w:ascii="Arial" w:hAnsi="Arial" w:cs="Arial"/>
                <w:i/>
                <w:szCs w:val="24"/>
                <w:lang w:val="es-MX"/>
              </w:rPr>
              <w:t xml:space="preserve"> 9:05 </w:t>
            </w:r>
            <w:r w:rsidRPr="00D10F5B">
              <w:rPr>
                <w:rFonts w:ascii="Arial" w:hAnsi="Arial" w:cs="Arial"/>
                <w:i/>
                <w:szCs w:val="24"/>
                <w:lang w:val="es-MX"/>
              </w:rPr>
              <w:t xml:space="preserve"> horas se da por terminada la presente Sesión del Consejo Directivo, levantando la presente acta y firmándola en esta misma fecha como constancia los que en ella intervinieron.</w:t>
            </w:r>
          </w:p>
          <w:p w:rsidR="00C77D03" w:rsidRPr="005C7773" w:rsidRDefault="00C77D03" w:rsidP="00C77D03">
            <w:pPr>
              <w:jc w:val="both"/>
              <w:rPr>
                <w:rFonts w:ascii="Arial" w:hAnsi="Arial" w:cs="Arial"/>
                <w:i/>
                <w:sz w:val="22"/>
                <w:szCs w:val="22"/>
                <w:lang w:val="es-MX"/>
              </w:rPr>
            </w:pPr>
          </w:p>
        </w:tc>
      </w:tr>
      <w:tr w:rsidR="00C77D03" w:rsidRPr="00D25952" w:rsidTr="00294C1E">
        <w:trPr>
          <w:trHeight w:val="6"/>
        </w:trPr>
        <w:tc>
          <w:tcPr>
            <w:tcW w:w="9796" w:type="dxa"/>
            <w:shd w:val="clear" w:color="auto" w:fill="auto"/>
          </w:tcPr>
          <w:p w:rsidR="00C77D03" w:rsidRPr="007772EF" w:rsidRDefault="00C77D03" w:rsidP="00C77D03">
            <w:pPr>
              <w:jc w:val="both"/>
              <w:rPr>
                <w:rFonts w:ascii="Arial" w:hAnsi="Arial" w:cs="Arial"/>
                <w:b/>
                <w:sz w:val="22"/>
                <w:szCs w:val="22"/>
              </w:rPr>
            </w:pPr>
          </w:p>
        </w:tc>
      </w:tr>
    </w:tbl>
    <w:p w:rsidR="00C77D03" w:rsidRDefault="00C77D03" w:rsidP="00B11E24">
      <w:pPr>
        <w:tabs>
          <w:tab w:val="left" w:pos="1985"/>
          <w:tab w:val="left" w:pos="2835"/>
        </w:tabs>
        <w:ind w:left="284" w:right="171"/>
        <w:jc w:val="both"/>
        <w:rPr>
          <w:rFonts w:ascii="Arial" w:hAnsi="Arial" w:cs="Arial"/>
          <w:sz w:val="24"/>
          <w:szCs w:val="24"/>
        </w:rPr>
      </w:pPr>
    </w:p>
    <w:p w:rsidR="00C77D03" w:rsidRDefault="00C77D03" w:rsidP="00B11E24">
      <w:pPr>
        <w:tabs>
          <w:tab w:val="left" w:pos="1985"/>
          <w:tab w:val="left" w:pos="2835"/>
        </w:tabs>
        <w:ind w:left="284" w:right="171"/>
        <w:jc w:val="both"/>
        <w:rPr>
          <w:rFonts w:ascii="Arial" w:hAnsi="Arial" w:cs="Arial"/>
          <w:sz w:val="24"/>
          <w:szCs w:val="24"/>
        </w:rPr>
      </w:pPr>
    </w:p>
    <w:p w:rsidR="00C77D03" w:rsidRDefault="00C77D03" w:rsidP="00B11E24">
      <w:pPr>
        <w:tabs>
          <w:tab w:val="left" w:pos="1985"/>
          <w:tab w:val="left" w:pos="2835"/>
        </w:tabs>
        <w:ind w:left="284" w:right="171"/>
        <w:jc w:val="both"/>
        <w:rPr>
          <w:rFonts w:ascii="Arial" w:hAnsi="Arial" w:cs="Arial"/>
          <w:sz w:val="24"/>
          <w:szCs w:val="24"/>
        </w:rPr>
      </w:pPr>
    </w:p>
    <w:p w:rsidR="00C77D03" w:rsidRDefault="00C77D03" w:rsidP="00B11E24">
      <w:pPr>
        <w:tabs>
          <w:tab w:val="left" w:pos="1985"/>
          <w:tab w:val="left" w:pos="2835"/>
        </w:tabs>
        <w:ind w:left="284" w:right="171"/>
        <w:jc w:val="both"/>
        <w:rPr>
          <w:rFonts w:ascii="Arial" w:hAnsi="Arial" w:cs="Arial"/>
          <w:sz w:val="24"/>
          <w:szCs w:val="24"/>
        </w:rPr>
      </w:pPr>
    </w:p>
    <w:p w:rsidR="00B11E24" w:rsidRDefault="00B11E24" w:rsidP="00363AA4">
      <w:pPr>
        <w:tabs>
          <w:tab w:val="left" w:pos="1985"/>
          <w:tab w:val="left" w:pos="2835"/>
        </w:tabs>
        <w:ind w:left="284" w:right="171"/>
        <w:jc w:val="both"/>
        <w:rPr>
          <w:rFonts w:ascii="Arial" w:hAnsi="Arial" w:cs="Arial"/>
          <w:sz w:val="24"/>
          <w:szCs w:val="24"/>
        </w:rPr>
      </w:pPr>
    </w:p>
    <w:p w:rsidR="00B11E24" w:rsidRDefault="00B11E24" w:rsidP="00363AA4">
      <w:pPr>
        <w:tabs>
          <w:tab w:val="left" w:pos="1985"/>
          <w:tab w:val="left" w:pos="2835"/>
        </w:tabs>
        <w:ind w:left="284" w:right="171"/>
        <w:jc w:val="both"/>
        <w:rPr>
          <w:rFonts w:ascii="Arial" w:hAnsi="Arial" w:cs="Arial"/>
          <w:sz w:val="24"/>
          <w:szCs w:val="24"/>
        </w:rPr>
      </w:pPr>
    </w:p>
    <w:p w:rsidR="00B11E24" w:rsidRDefault="00B11E24" w:rsidP="00363AA4">
      <w:pPr>
        <w:tabs>
          <w:tab w:val="left" w:pos="1985"/>
          <w:tab w:val="left" w:pos="2835"/>
        </w:tabs>
        <w:ind w:left="284" w:right="171"/>
        <w:jc w:val="both"/>
        <w:rPr>
          <w:rFonts w:ascii="Arial" w:hAnsi="Arial" w:cs="Arial"/>
          <w:sz w:val="24"/>
          <w:szCs w:val="24"/>
        </w:rPr>
      </w:pPr>
    </w:p>
    <w:p w:rsidR="00B11E24" w:rsidRDefault="00B11E24" w:rsidP="00363AA4">
      <w:pPr>
        <w:tabs>
          <w:tab w:val="left" w:pos="1985"/>
          <w:tab w:val="left" w:pos="2835"/>
        </w:tabs>
        <w:ind w:left="284" w:right="171"/>
        <w:jc w:val="both"/>
        <w:rPr>
          <w:rFonts w:ascii="Arial" w:hAnsi="Arial" w:cs="Arial"/>
          <w:sz w:val="24"/>
          <w:szCs w:val="24"/>
        </w:rPr>
      </w:pPr>
    </w:p>
    <w:sectPr w:rsidR="00B11E24" w:rsidSect="006B7808">
      <w:footerReference w:type="even" r:id="rId19"/>
      <w:footerReference w:type="default" r:id="rId20"/>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99" w:rsidRDefault="00BB5099">
      <w:r>
        <w:separator/>
      </w:r>
    </w:p>
  </w:endnote>
  <w:endnote w:type="continuationSeparator" w:id="0">
    <w:p w:rsidR="00BB5099" w:rsidRDefault="00BB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03" w:rsidRDefault="00C77D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7D03" w:rsidRDefault="00C77D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03" w:rsidRPr="00F66927" w:rsidRDefault="00C77D03">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99" w:rsidRDefault="00BB5099">
      <w:r>
        <w:separator/>
      </w:r>
    </w:p>
  </w:footnote>
  <w:footnote w:type="continuationSeparator" w:id="0">
    <w:p w:rsidR="00BB5099" w:rsidRDefault="00BB5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203D"/>
    <w:multiLevelType w:val="hybridMultilevel"/>
    <w:tmpl w:val="E08CDCC0"/>
    <w:lvl w:ilvl="0" w:tplc="52201F7E">
      <w:start w:val="1"/>
      <w:numFmt w:val="bullet"/>
      <w:lvlText w:val=""/>
      <w:lvlJc w:val="left"/>
      <w:pPr>
        <w:tabs>
          <w:tab w:val="num" w:pos="720"/>
        </w:tabs>
        <w:ind w:left="720" w:hanging="360"/>
      </w:pPr>
      <w:rPr>
        <w:rFonts w:ascii="Wingdings" w:hAnsi="Wingdings" w:hint="default"/>
      </w:rPr>
    </w:lvl>
    <w:lvl w:ilvl="1" w:tplc="6F2A108E">
      <w:start w:val="1"/>
      <w:numFmt w:val="bullet"/>
      <w:lvlText w:val=""/>
      <w:lvlJc w:val="left"/>
      <w:pPr>
        <w:tabs>
          <w:tab w:val="num" w:pos="1440"/>
        </w:tabs>
        <w:ind w:left="1440" w:hanging="360"/>
      </w:pPr>
      <w:rPr>
        <w:rFonts w:ascii="Wingdings" w:hAnsi="Wingdings" w:hint="default"/>
      </w:rPr>
    </w:lvl>
    <w:lvl w:ilvl="2" w:tplc="5EDC9B90" w:tentative="1">
      <w:start w:val="1"/>
      <w:numFmt w:val="bullet"/>
      <w:lvlText w:val=""/>
      <w:lvlJc w:val="left"/>
      <w:pPr>
        <w:tabs>
          <w:tab w:val="num" w:pos="2160"/>
        </w:tabs>
        <w:ind w:left="2160" w:hanging="360"/>
      </w:pPr>
      <w:rPr>
        <w:rFonts w:ascii="Wingdings" w:hAnsi="Wingdings" w:hint="default"/>
      </w:rPr>
    </w:lvl>
    <w:lvl w:ilvl="3" w:tplc="841C8470" w:tentative="1">
      <w:start w:val="1"/>
      <w:numFmt w:val="bullet"/>
      <w:lvlText w:val=""/>
      <w:lvlJc w:val="left"/>
      <w:pPr>
        <w:tabs>
          <w:tab w:val="num" w:pos="2880"/>
        </w:tabs>
        <w:ind w:left="2880" w:hanging="360"/>
      </w:pPr>
      <w:rPr>
        <w:rFonts w:ascii="Wingdings" w:hAnsi="Wingdings" w:hint="default"/>
      </w:rPr>
    </w:lvl>
    <w:lvl w:ilvl="4" w:tplc="25E674AA" w:tentative="1">
      <w:start w:val="1"/>
      <w:numFmt w:val="bullet"/>
      <w:lvlText w:val=""/>
      <w:lvlJc w:val="left"/>
      <w:pPr>
        <w:tabs>
          <w:tab w:val="num" w:pos="3600"/>
        </w:tabs>
        <w:ind w:left="3600" w:hanging="360"/>
      </w:pPr>
      <w:rPr>
        <w:rFonts w:ascii="Wingdings" w:hAnsi="Wingdings" w:hint="default"/>
      </w:rPr>
    </w:lvl>
    <w:lvl w:ilvl="5" w:tplc="146E16E2" w:tentative="1">
      <w:start w:val="1"/>
      <w:numFmt w:val="bullet"/>
      <w:lvlText w:val=""/>
      <w:lvlJc w:val="left"/>
      <w:pPr>
        <w:tabs>
          <w:tab w:val="num" w:pos="4320"/>
        </w:tabs>
        <w:ind w:left="4320" w:hanging="360"/>
      </w:pPr>
      <w:rPr>
        <w:rFonts w:ascii="Wingdings" w:hAnsi="Wingdings" w:hint="default"/>
      </w:rPr>
    </w:lvl>
    <w:lvl w:ilvl="6" w:tplc="571C35A2" w:tentative="1">
      <w:start w:val="1"/>
      <w:numFmt w:val="bullet"/>
      <w:lvlText w:val=""/>
      <w:lvlJc w:val="left"/>
      <w:pPr>
        <w:tabs>
          <w:tab w:val="num" w:pos="5040"/>
        </w:tabs>
        <w:ind w:left="5040" w:hanging="360"/>
      </w:pPr>
      <w:rPr>
        <w:rFonts w:ascii="Wingdings" w:hAnsi="Wingdings" w:hint="default"/>
      </w:rPr>
    </w:lvl>
    <w:lvl w:ilvl="7" w:tplc="D6FAE09A" w:tentative="1">
      <w:start w:val="1"/>
      <w:numFmt w:val="bullet"/>
      <w:lvlText w:val=""/>
      <w:lvlJc w:val="left"/>
      <w:pPr>
        <w:tabs>
          <w:tab w:val="num" w:pos="5760"/>
        </w:tabs>
        <w:ind w:left="5760" w:hanging="360"/>
      </w:pPr>
      <w:rPr>
        <w:rFonts w:ascii="Wingdings" w:hAnsi="Wingdings" w:hint="default"/>
      </w:rPr>
    </w:lvl>
    <w:lvl w:ilvl="8" w:tplc="1B666C84" w:tentative="1">
      <w:start w:val="1"/>
      <w:numFmt w:val="bullet"/>
      <w:lvlText w:val=""/>
      <w:lvlJc w:val="left"/>
      <w:pPr>
        <w:tabs>
          <w:tab w:val="num" w:pos="6480"/>
        </w:tabs>
        <w:ind w:left="6480" w:hanging="360"/>
      </w:pPr>
      <w:rPr>
        <w:rFonts w:ascii="Wingdings" w:hAnsi="Wingdings" w:hint="default"/>
      </w:rPr>
    </w:lvl>
  </w:abstractNum>
  <w:abstractNum w:abstractNumId="1">
    <w:nsid w:val="512B2823"/>
    <w:multiLevelType w:val="hybridMultilevel"/>
    <w:tmpl w:val="EA181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80E2392"/>
    <w:multiLevelType w:val="hybridMultilevel"/>
    <w:tmpl w:val="B3D470D8"/>
    <w:lvl w:ilvl="0" w:tplc="71068F66">
      <w:start w:val="1"/>
      <w:numFmt w:val="bullet"/>
      <w:lvlText w:val=""/>
      <w:lvlJc w:val="left"/>
      <w:pPr>
        <w:tabs>
          <w:tab w:val="num" w:pos="720"/>
        </w:tabs>
        <w:ind w:left="720" w:hanging="360"/>
      </w:pPr>
      <w:rPr>
        <w:rFonts w:ascii="Wingdings" w:hAnsi="Wingdings" w:hint="default"/>
      </w:rPr>
    </w:lvl>
    <w:lvl w:ilvl="1" w:tplc="D424E60C" w:tentative="1">
      <w:start w:val="1"/>
      <w:numFmt w:val="bullet"/>
      <w:lvlText w:val=""/>
      <w:lvlJc w:val="left"/>
      <w:pPr>
        <w:tabs>
          <w:tab w:val="num" w:pos="1440"/>
        </w:tabs>
        <w:ind w:left="1440" w:hanging="360"/>
      </w:pPr>
      <w:rPr>
        <w:rFonts w:ascii="Wingdings" w:hAnsi="Wingdings" w:hint="default"/>
      </w:rPr>
    </w:lvl>
    <w:lvl w:ilvl="2" w:tplc="ED4E8746" w:tentative="1">
      <w:start w:val="1"/>
      <w:numFmt w:val="bullet"/>
      <w:lvlText w:val=""/>
      <w:lvlJc w:val="left"/>
      <w:pPr>
        <w:tabs>
          <w:tab w:val="num" w:pos="2160"/>
        </w:tabs>
        <w:ind w:left="2160" w:hanging="360"/>
      </w:pPr>
      <w:rPr>
        <w:rFonts w:ascii="Wingdings" w:hAnsi="Wingdings" w:hint="default"/>
      </w:rPr>
    </w:lvl>
    <w:lvl w:ilvl="3" w:tplc="1AE29218" w:tentative="1">
      <w:start w:val="1"/>
      <w:numFmt w:val="bullet"/>
      <w:lvlText w:val=""/>
      <w:lvlJc w:val="left"/>
      <w:pPr>
        <w:tabs>
          <w:tab w:val="num" w:pos="2880"/>
        </w:tabs>
        <w:ind w:left="2880" w:hanging="360"/>
      </w:pPr>
      <w:rPr>
        <w:rFonts w:ascii="Wingdings" w:hAnsi="Wingdings" w:hint="default"/>
      </w:rPr>
    </w:lvl>
    <w:lvl w:ilvl="4" w:tplc="40BE36DE" w:tentative="1">
      <w:start w:val="1"/>
      <w:numFmt w:val="bullet"/>
      <w:lvlText w:val=""/>
      <w:lvlJc w:val="left"/>
      <w:pPr>
        <w:tabs>
          <w:tab w:val="num" w:pos="3600"/>
        </w:tabs>
        <w:ind w:left="3600" w:hanging="360"/>
      </w:pPr>
      <w:rPr>
        <w:rFonts w:ascii="Wingdings" w:hAnsi="Wingdings" w:hint="default"/>
      </w:rPr>
    </w:lvl>
    <w:lvl w:ilvl="5" w:tplc="43A6CA0E" w:tentative="1">
      <w:start w:val="1"/>
      <w:numFmt w:val="bullet"/>
      <w:lvlText w:val=""/>
      <w:lvlJc w:val="left"/>
      <w:pPr>
        <w:tabs>
          <w:tab w:val="num" w:pos="4320"/>
        </w:tabs>
        <w:ind w:left="4320" w:hanging="360"/>
      </w:pPr>
      <w:rPr>
        <w:rFonts w:ascii="Wingdings" w:hAnsi="Wingdings" w:hint="default"/>
      </w:rPr>
    </w:lvl>
    <w:lvl w:ilvl="6" w:tplc="2B0A74D2" w:tentative="1">
      <w:start w:val="1"/>
      <w:numFmt w:val="bullet"/>
      <w:lvlText w:val=""/>
      <w:lvlJc w:val="left"/>
      <w:pPr>
        <w:tabs>
          <w:tab w:val="num" w:pos="5040"/>
        </w:tabs>
        <w:ind w:left="5040" w:hanging="360"/>
      </w:pPr>
      <w:rPr>
        <w:rFonts w:ascii="Wingdings" w:hAnsi="Wingdings" w:hint="default"/>
      </w:rPr>
    </w:lvl>
    <w:lvl w:ilvl="7" w:tplc="0F28CAC6" w:tentative="1">
      <w:start w:val="1"/>
      <w:numFmt w:val="bullet"/>
      <w:lvlText w:val=""/>
      <w:lvlJc w:val="left"/>
      <w:pPr>
        <w:tabs>
          <w:tab w:val="num" w:pos="5760"/>
        </w:tabs>
        <w:ind w:left="5760" w:hanging="360"/>
      </w:pPr>
      <w:rPr>
        <w:rFonts w:ascii="Wingdings" w:hAnsi="Wingdings" w:hint="default"/>
      </w:rPr>
    </w:lvl>
    <w:lvl w:ilvl="8" w:tplc="931ACA0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20"/>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36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28"/>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A7C"/>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1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92"/>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4F1"/>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0DA"/>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1B"/>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7B8"/>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0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3F0"/>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1E"/>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CA"/>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4E5"/>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8C8"/>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AD2"/>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AA4"/>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36"/>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5FDC"/>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D8C"/>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881"/>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55"/>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5F"/>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76C"/>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4F7"/>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43"/>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1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734"/>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08"/>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6E"/>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4C6"/>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4C1"/>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87F2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BDB"/>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0C"/>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B7D"/>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72E"/>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C95"/>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EDA"/>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09"/>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D8D"/>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7F8"/>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B"/>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570"/>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0A9"/>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24"/>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18"/>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9BF"/>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1D2"/>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099"/>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C73"/>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7E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55"/>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14B"/>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1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03"/>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592"/>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1C"/>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A"/>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3C"/>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3C1"/>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CD"/>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6D2"/>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D0"/>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7F1"/>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6A"/>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7D"/>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D5F"/>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9F1"/>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20"/>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593"/>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3D"/>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8B5"/>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EDA"/>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21F"/>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D"/>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8AB"/>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package" Target="embeddings/Hoja_de_c_lculo_de_Microsoft_Excel2.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Hoja_de_c_lculo_de_Microsoft_Excel_97-20031.xls"/><Relationship Id="rId10" Type="http://schemas.openxmlformats.org/officeDocument/2006/relationships/package" Target="embeddings/Hoja_de_c_lculo_de_Microsoft_Excel1.xlsx"/><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27C87-609F-4715-96E8-E2F93110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11</Pages>
  <Words>2608</Words>
  <Characters>14347</Characters>
  <Application>Microsoft Office Word</Application>
  <DocSecurity>0</DocSecurity>
  <Lines>119</Lines>
  <Paragraphs>33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lpstr>ORDEN DEL DIA:</vt:lpstr>
    </vt:vector>
  </TitlesOfParts>
  <Company>SIMAS MONCLOVA FRONTERA</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245</cp:revision>
  <cp:lastPrinted>2019-04-22T17:58:00Z</cp:lastPrinted>
  <dcterms:created xsi:type="dcterms:W3CDTF">2019-05-16T16:55:00Z</dcterms:created>
  <dcterms:modified xsi:type="dcterms:W3CDTF">2021-11-12T18:12:00Z</dcterms:modified>
</cp:coreProperties>
</file>