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A4" w:rsidRPr="0001675A" w:rsidRDefault="00363AA4" w:rsidP="00363AA4">
      <w:pPr>
        <w:tabs>
          <w:tab w:val="left" w:pos="1985"/>
          <w:tab w:val="left" w:pos="2835"/>
        </w:tabs>
        <w:ind w:left="284" w:right="171"/>
        <w:jc w:val="both"/>
        <w:rPr>
          <w:rFonts w:ascii="Arial" w:hAnsi="Arial" w:cs="Arial"/>
          <w:sz w:val="24"/>
          <w:szCs w:val="24"/>
        </w:rPr>
      </w:pPr>
      <w:r>
        <w:rPr>
          <w:rFonts w:ascii="Arial" w:hAnsi="Arial" w:cs="Arial"/>
          <w:sz w:val="24"/>
          <w:szCs w:val="24"/>
        </w:rPr>
        <w:t>E</w:t>
      </w:r>
      <w:r w:rsidRPr="0001675A">
        <w:rPr>
          <w:rFonts w:ascii="Arial" w:hAnsi="Arial" w:cs="Arial"/>
          <w:sz w:val="24"/>
          <w:szCs w:val="24"/>
        </w:rPr>
        <w:t xml:space="preserve">n </w:t>
      </w:r>
      <w:r>
        <w:rPr>
          <w:rFonts w:ascii="Arial" w:hAnsi="Arial" w:cs="Arial"/>
          <w:sz w:val="24"/>
          <w:szCs w:val="24"/>
        </w:rPr>
        <w:t xml:space="preserve">el Hotel Comfort Inn </w:t>
      </w:r>
      <w:r w:rsidRPr="0001675A">
        <w:rPr>
          <w:rFonts w:ascii="Arial" w:hAnsi="Arial" w:cs="Arial"/>
          <w:sz w:val="24"/>
          <w:szCs w:val="24"/>
        </w:rPr>
        <w:t>ubicad</w:t>
      </w:r>
      <w:r>
        <w:rPr>
          <w:rFonts w:ascii="Arial" w:hAnsi="Arial" w:cs="Arial"/>
          <w:sz w:val="24"/>
          <w:szCs w:val="24"/>
        </w:rPr>
        <w:t>o</w:t>
      </w:r>
      <w:r w:rsidRPr="0001675A">
        <w:rPr>
          <w:rFonts w:ascii="Arial" w:hAnsi="Arial" w:cs="Arial"/>
          <w:sz w:val="24"/>
          <w:szCs w:val="24"/>
        </w:rPr>
        <w:t xml:space="preserve"> en la ciudad de Monclova, Coahuila de Zaragoza, siendo las </w:t>
      </w:r>
      <w:r>
        <w:rPr>
          <w:rFonts w:ascii="Arial" w:hAnsi="Arial" w:cs="Arial"/>
          <w:sz w:val="24"/>
          <w:szCs w:val="24"/>
        </w:rPr>
        <w:t>8</w:t>
      </w:r>
      <w:r w:rsidRPr="0001675A">
        <w:rPr>
          <w:rFonts w:ascii="Arial" w:hAnsi="Arial" w:cs="Arial"/>
          <w:sz w:val="24"/>
          <w:szCs w:val="24"/>
        </w:rPr>
        <w:t>:</w:t>
      </w:r>
      <w:r>
        <w:rPr>
          <w:rFonts w:ascii="Arial" w:hAnsi="Arial" w:cs="Arial"/>
          <w:sz w:val="24"/>
          <w:szCs w:val="24"/>
        </w:rPr>
        <w:t>3</w:t>
      </w:r>
      <w:r w:rsidRPr="0001675A">
        <w:rPr>
          <w:rFonts w:ascii="Arial" w:hAnsi="Arial" w:cs="Arial"/>
          <w:sz w:val="24"/>
          <w:szCs w:val="24"/>
        </w:rPr>
        <w:t xml:space="preserve">0 horas del </w:t>
      </w:r>
      <w:proofErr w:type="gramStart"/>
      <w:r w:rsidRPr="0001675A">
        <w:rPr>
          <w:rFonts w:ascii="Arial" w:hAnsi="Arial" w:cs="Arial"/>
          <w:sz w:val="24"/>
          <w:szCs w:val="24"/>
        </w:rPr>
        <w:t xml:space="preserve">día </w:t>
      </w:r>
      <w:r>
        <w:rPr>
          <w:rFonts w:ascii="Arial" w:hAnsi="Arial" w:cs="Arial"/>
          <w:sz w:val="24"/>
          <w:szCs w:val="24"/>
        </w:rPr>
        <w:t>Lunes</w:t>
      </w:r>
      <w:r w:rsidRPr="0001675A">
        <w:rPr>
          <w:rFonts w:ascii="Arial" w:hAnsi="Arial" w:cs="Arial"/>
          <w:b/>
          <w:sz w:val="24"/>
          <w:szCs w:val="24"/>
        </w:rPr>
        <w:t xml:space="preserve"> </w:t>
      </w:r>
      <w:r>
        <w:rPr>
          <w:rFonts w:ascii="Arial" w:hAnsi="Arial" w:cs="Arial"/>
          <w:b/>
          <w:sz w:val="24"/>
          <w:szCs w:val="24"/>
        </w:rPr>
        <w:t>30</w:t>
      </w:r>
      <w:r w:rsidRPr="0001675A">
        <w:rPr>
          <w:rFonts w:ascii="Arial" w:hAnsi="Arial" w:cs="Arial"/>
          <w:b/>
          <w:sz w:val="24"/>
          <w:szCs w:val="24"/>
        </w:rPr>
        <w:t xml:space="preserve"> de </w:t>
      </w:r>
      <w:r>
        <w:rPr>
          <w:rFonts w:ascii="Arial" w:hAnsi="Arial" w:cs="Arial"/>
          <w:b/>
          <w:sz w:val="24"/>
          <w:szCs w:val="24"/>
        </w:rPr>
        <w:t>Agosto</w:t>
      </w:r>
      <w:proofErr w:type="gramEnd"/>
      <w:r w:rsidRPr="0001675A">
        <w:rPr>
          <w:rFonts w:ascii="Arial" w:hAnsi="Arial" w:cs="Arial"/>
          <w:b/>
          <w:sz w:val="24"/>
          <w:szCs w:val="24"/>
        </w:rPr>
        <w:t xml:space="preserve"> de 2021,</w:t>
      </w:r>
      <w:r w:rsidRPr="0001675A">
        <w:rPr>
          <w:rFonts w:ascii="Arial" w:hAnsi="Arial" w:cs="Arial"/>
          <w:sz w:val="24"/>
          <w:szCs w:val="24"/>
        </w:rPr>
        <w:t xml:space="preserve"> se reunieron los C. M.V.Z. Florencio Siller Linaje</w:t>
      </w:r>
      <w:r>
        <w:rPr>
          <w:rFonts w:ascii="Arial" w:hAnsi="Arial" w:cs="Arial"/>
          <w:sz w:val="24"/>
          <w:szCs w:val="24"/>
        </w:rPr>
        <w:t xml:space="preserve">, Ing. Jesús Alfredo Paredes López,  Lic. Orlando Aguilera Mancilla, </w:t>
      </w:r>
      <w:r w:rsidRPr="0001675A">
        <w:rPr>
          <w:rFonts w:ascii="Arial" w:hAnsi="Arial" w:cs="Arial"/>
          <w:sz w:val="24"/>
          <w:szCs w:val="24"/>
        </w:rPr>
        <w:t xml:space="preserve">Arq. José Francisco Luna Rodriguez, Ing. Raúl Flores González, </w:t>
      </w:r>
      <w:r>
        <w:rPr>
          <w:rFonts w:ascii="Arial" w:hAnsi="Arial" w:cs="Arial"/>
          <w:sz w:val="24"/>
          <w:szCs w:val="24"/>
        </w:rPr>
        <w:t xml:space="preserve">Lic. César Orlando Chávez Ramón, </w:t>
      </w:r>
      <w:r w:rsidRPr="0001675A">
        <w:rPr>
          <w:rFonts w:ascii="Arial" w:hAnsi="Arial" w:cs="Arial"/>
          <w:sz w:val="24"/>
          <w:szCs w:val="24"/>
        </w:rPr>
        <w:t xml:space="preserve">Lic. Ma. </w:t>
      </w:r>
      <w:proofErr w:type="gramStart"/>
      <w:r w:rsidRPr="0001675A">
        <w:rPr>
          <w:rFonts w:ascii="Arial" w:hAnsi="Arial" w:cs="Arial"/>
          <w:sz w:val="24"/>
          <w:szCs w:val="24"/>
        </w:rPr>
        <w:t>del</w:t>
      </w:r>
      <w:proofErr w:type="gramEnd"/>
      <w:r w:rsidRPr="0001675A">
        <w:rPr>
          <w:rFonts w:ascii="Arial" w:hAnsi="Arial" w:cs="Arial"/>
          <w:sz w:val="24"/>
          <w:szCs w:val="24"/>
        </w:rPr>
        <w:t xml:space="preserve"> Rosario Martínez Velazquez</w:t>
      </w:r>
      <w:r>
        <w:rPr>
          <w:rFonts w:ascii="Arial" w:hAnsi="Arial" w:cs="Arial"/>
          <w:sz w:val="24"/>
          <w:szCs w:val="24"/>
        </w:rPr>
        <w:t>,</w:t>
      </w:r>
      <w:r w:rsidRPr="0001675A">
        <w:rPr>
          <w:rFonts w:ascii="Arial" w:hAnsi="Arial" w:cs="Arial"/>
          <w:sz w:val="24"/>
          <w:szCs w:val="24"/>
        </w:rPr>
        <w:t xml:space="preserve"> </w:t>
      </w:r>
      <w:r>
        <w:rPr>
          <w:rFonts w:ascii="Arial" w:hAnsi="Arial" w:cs="Arial"/>
          <w:sz w:val="24"/>
          <w:szCs w:val="24"/>
        </w:rPr>
        <w:t xml:space="preserve">C.P.C. Juan Carlos Terrazas Hernández, Ing. Blas Daniel López Rodríguez, </w:t>
      </w:r>
      <w:r w:rsidRPr="0001675A">
        <w:rPr>
          <w:rFonts w:ascii="Arial" w:hAnsi="Arial" w:cs="Arial"/>
          <w:sz w:val="24"/>
          <w:szCs w:val="24"/>
        </w:rPr>
        <w:t>Ing. Mar</w:t>
      </w:r>
      <w:r>
        <w:rPr>
          <w:rFonts w:ascii="Arial" w:hAnsi="Arial" w:cs="Arial"/>
          <w:sz w:val="24"/>
          <w:szCs w:val="24"/>
        </w:rPr>
        <w:t>io Alberto Villarreal Ballesteros</w:t>
      </w:r>
      <w:r w:rsidRPr="0001675A">
        <w:rPr>
          <w:rFonts w:ascii="Arial" w:hAnsi="Arial" w:cs="Arial"/>
          <w:sz w:val="24"/>
          <w:szCs w:val="24"/>
        </w:rPr>
        <w:t xml:space="preserve">,  </w:t>
      </w:r>
      <w:r>
        <w:rPr>
          <w:rFonts w:ascii="Arial" w:hAnsi="Arial" w:cs="Arial"/>
          <w:sz w:val="24"/>
          <w:szCs w:val="24"/>
        </w:rPr>
        <w:t xml:space="preserve">Ing. Tomás </w:t>
      </w:r>
      <w:proofErr w:type="spellStart"/>
      <w:r>
        <w:rPr>
          <w:rFonts w:ascii="Arial" w:hAnsi="Arial" w:cs="Arial"/>
          <w:sz w:val="24"/>
          <w:szCs w:val="24"/>
        </w:rPr>
        <w:t>Iruegas</w:t>
      </w:r>
      <w:proofErr w:type="spellEnd"/>
      <w:r>
        <w:rPr>
          <w:rFonts w:ascii="Arial" w:hAnsi="Arial" w:cs="Arial"/>
          <w:sz w:val="24"/>
          <w:szCs w:val="24"/>
        </w:rPr>
        <w:t xml:space="preserve"> de la Fuente,</w:t>
      </w:r>
      <w:r w:rsidRPr="0001675A">
        <w:rPr>
          <w:rFonts w:ascii="Arial" w:hAnsi="Arial" w:cs="Arial"/>
          <w:sz w:val="24"/>
          <w:szCs w:val="24"/>
        </w:rPr>
        <w:t xml:space="preserve"> Ing. Arturo Valdés Pérez</w:t>
      </w:r>
      <w:r>
        <w:rPr>
          <w:rFonts w:ascii="Arial" w:hAnsi="Arial" w:cs="Arial"/>
          <w:sz w:val="24"/>
          <w:szCs w:val="24"/>
        </w:rPr>
        <w:t xml:space="preserve"> y el</w:t>
      </w:r>
      <w:r w:rsidRPr="0001675A">
        <w:rPr>
          <w:rFonts w:ascii="Arial" w:hAnsi="Arial" w:cs="Arial"/>
          <w:sz w:val="24"/>
          <w:szCs w:val="24"/>
        </w:rPr>
        <w:t xml:space="preserve"> Ing. Mar</w:t>
      </w:r>
      <w:r>
        <w:rPr>
          <w:rFonts w:ascii="Arial" w:hAnsi="Arial" w:cs="Arial"/>
          <w:sz w:val="24"/>
          <w:szCs w:val="24"/>
        </w:rPr>
        <w:t>co Antonio Ramón García</w:t>
      </w:r>
      <w:r w:rsidRPr="0001675A">
        <w:rPr>
          <w:rFonts w:ascii="Arial" w:hAnsi="Arial" w:cs="Arial"/>
          <w:sz w:val="24"/>
          <w:szCs w:val="24"/>
        </w:rPr>
        <w:t xml:space="preserve">,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w:t>
      </w:r>
      <w:r>
        <w:rPr>
          <w:rFonts w:ascii="Arial" w:hAnsi="Arial" w:cs="Arial"/>
          <w:sz w:val="24"/>
          <w:szCs w:val="24"/>
        </w:rPr>
        <w:t xml:space="preserve">Ordinaria </w:t>
      </w:r>
      <w:r w:rsidRPr="0001675A">
        <w:rPr>
          <w:rFonts w:ascii="Arial" w:hAnsi="Arial" w:cs="Arial"/>
          <w:sz w:val="24"/>
          <w:szCs w:val="24"/>
        </w:rPr>
        <w:t>del Consejo Directivo del Sistema Intermunicipal de Aguas y Saneamiento de Monclova y Frontera, Coahuila bajo el siguiente:</w:t>
      </w:r>
    </w:p>
    <w:p w:rsidR="00363AA4" w:rsidRPr="0001675A" w:rsidRDefault="00363AA4" w:rsidP="00363AA4">
      <w:pPr>
        <w:pStyle w:val="Ttulo1"/>
        <w:tabs>
          <w:tab w:val="left" w:pos="8789"/>
        </w:tabs>
        <w:ind w:left="284" w:right="162"/>
        <w:contextualSpacing/>
        <w:jc w:val="center"/>
        <w:rPr>
          <w:rFonts w:ascii="Arial" w:hAnsi="Arial" w:cs="Arial"/>
          <w:szCs w:val="24"/>
        </w:rPr>
      </w:pPr>
      <w:r w:rsidRPr="0001675A">
        <w:rPr>
          <w:rFonts w:ascii="Arial" w:hAnsi="Arial" w:cs="Arial"/>
          <w:szCs w:val="24"/>
        </w:rPr>
        <w:t>ORDEN DEL DIA:</w:t>
      </w:r>
    </w:p>
    <w:p w:rsidR="00363AA4" w:rsidRPr="0001675A" w:rsidRDefault="00363AA4" w:rsidP="00363AA4">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1.- Toma de asistencia a la Sesión del Consejo Directivo.</w:t>
      </w:r>
    </w:p>
    <w:p w:rsidR="00363AA4" w:rsidRPr="0001675A" w:rsidRDefault="00363AA4" w:rsidP="00363AA4">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 xml:space="preserve">2.- Bienvenida por el Presidente del Consejo, </w:t>
      </w:r>
      <w:r>
        <w:rPr>
          <w:rFonts w:ascii="Arial" w:hAnsi="Arial" w:cs="Arial"/>
          <w:b w:val="0"/>
          <w:bCs w:val="0"/>
          <w:sz w:val="24"/>
          <w:szCs w:val="24"/>
        </w:rPr>
        <w:t>M.V.Z. Florencio Siller Linaje</w:t>
      </w:r>
      <w:r w:rsidRPr="0001675A">
        <w:rPr>
          <w:rFonts w:ascii="Arial" w:hAnsi="Arial" w:cs="Arial"/>
          <w:b w:val="0"/>
          <w:bCs w:val="0"/>
          <w:sz w:val="24"/>
          <w:szCs w:val="24"/>
        </w:rPr>
        <w:t>.</w:t>
      </w:r>
    </w:p>
    <w:p w:rsidR="00363AA4" w:rsidRPr="0001675A" w:rsidRDefault="00363AA4" w:rsidP="00363AA4">
      <w:pPr>
        <w:pStyle w:val="Sangra2detindependiente"/>
        <w:ind w:left="425" w:right="172" w:hanging="141"/>
        <w:contextualSpacing/>
        <w:jc w:val="both"/>
        <w:rPr>
          <w:rFonts w:ascii="Arial" w:hAnsi="Arial" w:cs="Arial"/>
          <w:b w:val="0"/>
          <w:sz w:val="24"/>
          <w:szCs w:val="24"/>
        </w:rPr>
      </w:pPr>
      <w:r w:rsidRPr="0001675A">
        <w:rPr>
          <w:rFonts w:ascii="Arial" w:hAnsi="Arial" w:cs="Arial"/>
          <w:b w:val="0"/>
          <w:sz w:val="24"/>
          <w:szCs w:val="24"/>
        </w:rPr>
        <w:t xml:space="preserve">3.-  Lectura del Orden del día por el Secretario Lic. </w:t>
      </w:r>
      <w:r>
        <w:rPr>
          <w:rFonts w:ascii="Arial" w:hAnsi="Arial" w:cs="Arial"/>
          <w:b w:val="0"/>
          <w:sz w:val="24"/>
          <w:szCs w:val="24"/>
        </w:rPr>
        <w:t>Orlando Aguilera Mancilla</w:t>
      </w:r>
      <w:r w:rsidRPr="0001675A">
        <w:rPr>
          <w:rFonts w:ascii="Arial" w:hAnsi="Arial" w:cs="Arial"/>
          <w:b w:val="0"/>
          <w:sz w:val="24"/>
          <w:szCs w:val="24"/>
        </w:rPr>
        <w:t>.</w:t>
      </w:r>
    </w:p>
    <w:p w:rsidR="00363AA4" w:rsidRPr="0001675A" w:rsidRDefault="00363AA4" w:rsidP="00363AA4">
      <w:pPr>
        <w:ind w:left="425" w:right="281" w:hanging="141"/>
        <w:contextualSpacing/>
        <w:jc w:val="both"/>
        <w:rPr>
          <w:rFonts w:ascii="Arial" w:hAnsi="Arial" w:cs="Arial"/>
          <w:sz w:val="24"/>
          <w:szCs w:val="24"/>
        </w:rPr>
      </w:pPr>
      <w:r w:rsidRPr="0001675A">
        <w:rPr>
          <w:rFonts w:ascii="Arial" w:hAnsi="Arial" w:cs="Arial"/>
          <w:sz w:val="24"/>
          <w:szCs w:val="24"/>
        </w:rPr>
        <w:t xml:space="preserve">4.- Lectura del acta anterior y acuerdos por el Lic. </w:t>
      </w:r>
      <w:r w:rsidRPr="00CD056A">
        <w:rPr>
          <w:rFonts w:ascii="Arial" w:hAnsi="Arial" w:cs="Arial"/>
          <w:sz w:val="24"/>
          <w:szCs w:val="24"/>
        </w:rPr>
        <w:t>Orlando Aguilera Mancilla.</w:t>
      </w:r>
    </w:p>
    <w:p w:rsidR="00363AA4" w:rsidRPr="0001675A" w:rsidRDefault="00363AA4" w:rsidP="00363AA4">
      <w:pPr>
        <w:ind w:left="425" w:right="281" w:hanging="141"/>
        <w:contextualSpacing/>
        <w:jc w:val="both"/>
        <w:rPr>
          <w:rFonts w:ascii="Arial" w:hAnsi="Arial" w:cs="Arial"/>
          <w:sz w:val="24"/>
          <w:szCs w:val="24"/>
        </w:rPr>
      </w:pPr>
      <w:r w:rsidRPr="0001675A">
        <w:rPr>
          <w:rFonts w:ascii="Arial" w:hAnsi="Arial" w:cs="Arial"/>
          <w:sz w:val="24"/>
          <w:szCs w:val="24"/>
        </w:rPr>
        <w:t xml:space="preserve">5.- Informe de actividades correspondiente al mes de </w:t>
      </w:r>
      <w:r w:rsidRPr="00CD056A">
        <w:rPr>
          <w:rFonts w:ascii="Arial" w:hAnsi="Arial" w:cs="Arial"/>
          <w:b/>
          <w:sz w:val="24"/>
          <w:szCs w:val="24"/>
          <w:u w:val="single"/>
        </w:rPr>
        <w:t>Ju</w:t>
      </w:r>
      <w:r>
        <w:rPr>
          <w:rFonts w:ascii="Arial" w:hAnsi="Arial" w:cs="Arial"/>
          <w:b/>
          <w:sz w:val="24"/>
          <w:szCs w:val="24"/>
          <w:u w:val="single"/>
        </w:rPr>
        <w:t>l</w:t>
      </w:r>
      <w:r w:rsidRPr="00CD056A">
        <w:rPr>
          <w:rFonts w:ascii="Arial" w:hAnsi="Arial" w:cs="Arial"/>
          <w:b/>
          <w:sz w:val="24"/>
          <w:szCs w:val="24"/>
          <w:u w:val="single"/>
        </w:rPr>
        <w:t>io</w:t>
      </w:r>
      <w:r w:rsidRPr="00C52AFF">
        <w:rPr>
          <w:rFonts w:ascii="Arial" w:hAnsi="Arial" w:cs="Arial"/>
          <w:b/>
          <w:sz w:val="24"/>
          <w:szCs w:val="24"/>
          <w:u w:val="single"/>
        </w:rPr>
        <w:t xml:space="preserve"> de</w:t>
      </w:r>
      <w:r w:rsidRPr="0001675A">
        <w:rPr>
          <w:rFonts w:ascii="Arial" w:hAnsi="Arial" w:cs="Arial"/>
          <w:b/>
          <w:sz w:val="24"/>
          <w:szCs w:val="24"/>
          <w:u w:val="single"/>
        </w:rPr>
        <w:t xml:space="preserve"> 2021</w:t>
      </w:r>
      <w:r w:rsidRPr="0001675A">
        <w:rPr>
          <w:rFonts w:ascii="Arial" w:hAnsi="Arial" w:cs="Arial"/>
          <w:sz w:val="24"/>
          <w:szCs w:val="24"/>
        </w:rPr>
        <w:t>, presentado por la Gerencia.  Áreas: Comercial, Administración y Finanzas  y Técnica.</w:t>
      </w:r>
    </w:p>
    <w:p w:rsidR="00363AA4" w:rsidRPr="0001675A" w:rsidRDefault="00363AA4" w:rsidP="00363AA4">
      <w:pPr>
        <w:ind w:left="360" w:right="281"/>
        <w:jc w:val="both"/>
        <w:rPr>
          <w:rFonts w:ascii="Arial" w:hAnsi="Arial" w:cs="Arial"/>
          <w:sz w:val="24"/>
          <w:szCs w:val="24"/>
        </w:rPr>
      </w:pPr>
      <w:r w:rsidRPr="0001675A">
        <w:rPr>
          <w:rFonts w:ascii="Arial" w:hAnsi="Arial" w:cs="Arial"/>
          <w:sz w:val="24"/>
          <w:szCs w:val="24"/>
        </w:rPr>
        <w:t>6.-Asuntos Generales:</w:t>
      </w:r>
    </w:p>
    <w:p w:rsidR="00363AA4" w:rsidRDefault="00363AA4" w:rsidP="00363AA4">
      <w:pPr>
        <w:pStyle w:val="Prrafodelista"/>
        <w:numPr>
          <w:ilvl w:val="0"/>
          <w:numId w:val="50"/>
        </w:numPr>
        <w:ind w:right="284"/>
        <w:jc w:val="both"/>
        <w:rPr>
          <w:rFonts w:ascii="Arial" w:hAnsi="Arial" w:cs="Arial"/>
          <w:sz w:val="24"/>
          <w:szCs w:val="24"/>
        </w:rPr>
      </w:pPr>
      <w:r>
        <w:rPr>
          <w:rFonts w:ascii="Arial" w:hAnsi="Arial" w:cs="Arial"/>
          <w:sz w:val="24"/>
          <w:szCs w:val="24"/>
        </w:rPr>
        <w:t>Adeudo CEAS.</w:t>
      </w:r>
    </w:p>
    <w:p w:rsidR="00363AA4" w:rsidRPr="00F169C9" w:rsidRDefault="00363AA4" w:rsidP="00363AA4">
      <w:pPr>
        <w:pStyle w:val="Prrafodelista"/>
        <w:numPr>
          <w:ilvl w:val="0"/>
          <w:numId w:val="50"/>
        </w:numPr>
        <w:ind w:right="284"/>
        <w:jc w:val="both"/>
        <w:rPr>
          <w:rFonts w:ascii="Arial" w:hAnsi="Arial" w:cs="Arial"/>
          <w:sz w:val="24"/>
          <w:szCs w:val="24"/>
        </w:rPr>
      </w:pPr>
      <w:r>
        <w:rPr>
          <w:rFonts w:ascii="Arial" w:hAnsi="Arial" w:cs="Arial"/>
          <w:sz w:val="24"/>
          <w:szCs w:val="24"/>
        </w:rPr>
        <w:t>Estatus Agua Santa María.</w:t>
      </w:r>
    </w:p>
    <w:p w:rsidR="00363AA4" w:rsidRPr="0001675A" w:rsidRDefault="00363AA4" w:rsidP="00363AA4">
      <w:pPr>
        <w:ind w:right="284"/>
        <w:jc w:val="both"/>
        <w:rPr>
          <w:rFonts w:ascii="Arial" w:hAnsi="Arial" w:cs="Arial"/>
          <w:sz w:val="24"/>
          <w:szCs w:val="24"/>
        </w:rPr>
      </w:pPr>
    </w:p>
    <w:p w:rsidR="00363AA4" w:rsidRPr="0001675A" w:rsidRDefault="00363AA4" w:rsidP="00363AA4">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C6FA0">
        <w:rPr>
          <w:rFonts w:ascii="Arial" w:hAnsi="Arial" w:cs="Arial"/>
          <w:b/>
          <w:szCs w:val="24"/>
        </w:rPr>
        <w:t>Orlando Aguilera Mancilla</w:t>
      </w:r>
      <w:proofErr w:type="gramStart"/>
      <w:r w:rsidRPr="0001675A">
        <w:rPr>
          <w:rFonts w:ascii="Arial" w:hAnsi="Arial" w:cs="Arial"/>
          <w:b/>
          <w:szCs w:val="24"/>
          <w:lang w:val="es-MX"/>
        </w:rPr>
        <w:t xml:space="preserve">:  </w:t>
      </w:r>
      <w:r w:rsidRPr="0001675A">
        <w:rPr>
          <w:rFonts w:ascii="Arial" w:hAnsi="Arial" w:cs="Arial"/>
          <w:szCs w:val="24"/>
          <w:lang w:val="es-MX"/>
        </w:rPr>
        <w:t>Buen</w:t>
      </w:r>
      <w:proofErr w:type="gramEnd"/>
      <w:r w:rsidRPr="0001675A">
        <w:rPr>
          <w:rFonts w:ascii="Arial" w:hAnsi="Arial" w:cs="Arial"/>
          <w:szCs w:val="24"/>
          <w:lang w:val="es-MX"/>
        </w:rPr>
        <w:t xml:space="preserve"> día, </w:t>
      </w:r>
      <w:r>
        <w:rPr>
          <w:rFonts w:ascii="Arial" w:hAnsi="Arial" w:cs="Arial"/>
          <w:szCs w:val="24"/>
          <w:lang w:val="es-MX"/>
        </w:rPr>
        <w:t xml:space="preserve">para dar inicio a ésta sesión de Consejo y contando con el quórum legal, enseguida las palabras de bienvenida del presidente del Consejo M.V.Z. Florencio Siller Linaje. </w:t>
      </w:r>
    </w:p>
    <w:p w:rsidR="00363AA4" w:rsidRPr="0001675A" w:rsidRDefault="00363AA4" w:rsidP="00363AA4">
      <w:pPr>
        <w:pStyle w:val="Textoindependiente"/>
        <w:rPr>
          <w:rFonts w:ascii="Arial" w:hAnsi="Arial" w:cs="Arial"/>
          <w:b/>
          <w:szCs w:val="24"/>
          <w:lang w:val="es-MX"/>
        </w:rPr>
      </w:pPr>
    </w:p>
    <w:p w:rsidR="00363AA4" w:rsidRPr="0001675A" w:rsidRDefault="00363AA4" w:rsidP="00363AA4">
      <w:pPr>
        <w:pStyle w:val="Textoindependiente"/>
        <w:rPr>
          <w:rFonts w:ascii="Arial" w:hAnsi="Arial" w:cs="Arial"/>
          <w:szCs w:val="24"/>
          <w:lang w:val="es-MX"/>
        </w:rPr>
      </w:pPr>
      <w:r>
        <w:rPr>
          <w:rFonts w:ascii="Arial" w:hAnsi="Arial" w:cs="Arial"/>
          <w:b/>
          <w:szCs w:val="24"/>
          <w:lang w:val="es-MX"/>
        </w:rPr>
        <w:t>M.V.Z. Florencio Siller Linaje:</w:t>
      </w:r>
      <w:r w:rsidRPr="0001675A">
        <w:rPr>
          <w:rFonts w:ascii="Arial" w:hAnsi="Arial" w:cs="Arial"/>
          <w:szCs w:val="24"/>
          <w:lang w:val="es-MX"/>
        </w:rPr>
        <w:t xml:space="preserve"> </w:t>
      </w:r>
      <w:r>
        <w:rPr>
          <w:rFonts w:ascii="Arial" w:hAnsi="Arial" w:cs="Arial"/>
          <w:szCs w:val="24"/>
          <w:lang w:val="es-MX"/>
        </w:rPr>
        <w:t xml:space="preserve">Bienvenidos a cada uno de ustedes a esta sesión ordinaria de consejo Directivo de SIMAS y que los trabajos sean en beneficio de toda la ciudadanía de Monclova y Frontera. </w:t>
      </w:r>
    </w:p>
    <w:p w:rsidR="00363AA4" w:rsidRPr="0001675A" w:rsidRDefault="00363AA4" w:rsidP="00363AA4">
      <w:pPr>
        <w:pStyle w:val="Textoindependiente"/>
        <w:rPr>
          <w:rFonts w:ascii="Arial" w:hAnsi="Arial" w:cs="Arial"/>
          <w:szCs w:val="24"/>
          <w:lang w:val="es-MX"/>
        </w:rPr>
      </w:pPr>
    </w:p>
    <w:p w:rsidR="00363AA4" w:rsidRPr="0001675A" w:rsidRDefault="00363AA4" w:rsidP="00363AA4">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95289">
        <w:rPr>
          <w:rFonts w:ascii="Arial" w:hAnsi="Arial" w:cs="Arial"/>
          <w:b/>
          <w:szCs w:val="24"/>
        </w:rPr>
        <w:t>Orlando Aguilera Mancilla</w:t>
      </w:r>
      <w:r w:rsidRPr="0001675A">
        <w:rPr>
          <w:rFonts w:ascii="Arial" w:hAnsi="Arial" w:cs="Arial"/>
          <w:b/>
          <w:szCs w:val="24"/>
          <w:lang w:val="es-MX"/>
        </w:rPr>
        <w:t xml:space="preserve">: </w:t>
      </w:r>
      <w:r w:rsidRPr="0001675A">
        <w:rPr>
          <w:rFonts w:ascii="Arial" w:hAnsi="Arial" w:cs="Arial"/>
          <w:szCs w:val="24"/>
          <w:lang w:val="es-MX"/>
        </w:rPr>
        <w:t xml:space="preserve">Continuando con el orden del día daré lectura de acta anterior y acuerdos para posteriormente continuar con el informe de actividades de </w:t>
      </w:r>
      <w:r>
        <w:rPr>
          <w:rFonts w:ascii="Arial" w:hAnsi="Arial" w:cs="Arial"/>
          <w:szCs w:val="24"/>
          <w:lang w:val="es-MX"/>
        </w:rPr>
        <w:t>Julio</w:t>
      </w:r>
      <w:r w:rsidRPr="0001675A">
        <w:rPr>
          <w:rFonts w:ascii="Arial" w:hAnsi="Arial" w:cs="Arial"/>
          <w:szCs w:val="24"/>
          <w:lang w:val="es-MX"/>
        </w:rPr>
        <w:t xml:space="preserve"> de 2021.</w:t>
      </w:r>
    </w:p>
    <w:p w:rsidR="00363AA4" w:rsidRPr="0001675A" w:rsidRDefault="00363AA4" w:rsidP="00363AA4">
      <w:pPr>
        <w:pStyle w:val="Textoindependiente"/>
        <w:rPr>
          <w:rFonts w:ascii="Arial" w:hAnsi="Arial" w:cs="Arial"/>
          <w:b/>
          <w:szCs w:val="24"/>
          <w:lang w:val="es-MX"/>
        </w:rPr>
      </w:pPr>
    </w:p>
    <w:p w:rsidR="00363AA4" w:rsidRPr="0001675A" w:rsidRDefault="00363AA4" w:rsidP="00363AA4">
      <w:pPr>
        <w:pStyle w:val="Textoindependiente"/>
        <w:rPr>
          <w:rFonts w:ascii="Arial" w:hAnsi="Arial" w:cs="Arial"/>
          <w:b/>
          <w:szCs w:val="24"/>
          <w:lang w:val="es-MX"/>
        </w:rPr>
      </w:pPr>
      <w:r w:rsidRPr="0001675A">
        <w:rPr>
          <w:rFonts w:ascii="Arial" w:hAnsi="Arial" w:cs="Arial"/>
          <w:b/>
          <w:szCs w:val="24"/>
          <w:lang w:val="es-MX"/>
        </w:rPr>
        <w:t xml:space="preserve">El Lic. Alberto Flores Juárez, presenta el informe del área Comercial correspondiente al mes de </w:t>
      </w:r>
      <w:r>
        <w:rPr>
          <w:rFonts w:ascii="Arial" w:hAnsi="Arial" w:cs="Arial"/>
          <w:b/>
          <w:szCs w:val="24"/>
          <w:lang w:val="es-MX"/>
        </w:rPr>
        <w:t>Julio</w:t>
      </w:r>
      <w:r w:rsidRPr="0001675A">
        <w:rPr>
          <w:rFonts w:ascii="Arial" w:hAnsi="Arial" w:cs="Arial"/>
          <w:b/>
          <w:szCs w:val="24"/>
          <w:lang w:val="es-MX"/>
        </w:rPr>
        <w:t xml:space="preserve"> del 2021:  </w:t>
      </w:r>
    </w:p>
    <w:p w:rsidR="00363AA4" w:rsidRDefault="00363AA4" w:rsidP="00363AA4">
      <w:pPr>
        <w:pStyle w:val="Textoindependiente"/>
        <w:ind w:right="-70"/>
        <w:rPr>
          <w:rFonts w:ascii="Arial" w:hAnsi="Arial" w:cs="Arial"/>
          <w:szCs w:val="24"/>
          <w:lang w:val="es-MX"/>
        </w:rPr>
      </w:pPr>
      <w:r w:rsidRPr="0001675A">
        <w:rPr>
          <w:rFonts w:ascii="Arial" w:hAnsi="Arial" w:cs="Arial"/>
          <w:szCs w:val="24"/>
          <w:lang w:val="es-MX"/>
        </w:rPr>
        <w:t xml:space="preserve">Respecto al Presupuesto y recaudación </w:t>
      </w:r>
      <w:r>
        <w:rPr>
          <w:rFonts w:ascii="Arial" w:hAnsi="Arial" w:cs="Arial"/>
          <w:szCs w:val="24"/>
          <w:lang w:val="es-MX"/>
        </w:rPr>
        <w:t xml:space="preserve">de ingresos de agua y drenaje </w:t>
      </w:r>
      <w:r w:rsidRPr="0001675A">
        <w:rPr>
          <w:rFonts w:ascii="Arial" w:hAnsi="Arial" w:cs="Arial"/>
          <w:szCs w:val="24"/>
          <w:lang w:val="es-MX"/>
        </w:rPr>
        <w:t xml:space="preserve">fue de </w:t>
      </w:r>
      <w:r w:rsidR="00417E55">
        <w:rPr>
          <w:rFonts w:ascii="Arial" w:hAnsi="Arial" w:cs="Arial"/>
          <w:szCs w:val="24"/>
          <w:lang w:val="es-MX"/>
        </w:rPr>
        <w:t xml:space="preserve">                         </w:t>
      </w:r>
      <w:r w:rsidRPr="0001675A">
        <w:rPr>
          <w:rFonts w:ascii="Arial" w:hAnsi="Arial" w:cs="Arial"/>
          <w:szCs w:val="24"/>
          <w:lang w:val="es-MX"/>
        </w:rPr>
        <w:t>$</w:t>
      </w:r>
      <w:r>
        <w:rPr>
          <w:rFonts w:ascii="Arial" w:hAnsi="Arial" w:cs="Arial"/>
          <w:szCs w:val="24"/>
          <w:lang w:val="es-MX"/>
        </w:rPr>
        <w:t xml:space="preserve"> 22</w:t>
      </w:r>
      <w:proofErr w:type="gramStart"/>
      <w:r>
        <w:rPr>
          <w:rFonts w:ascii="Arial" w:hAnsi="Arial" w:cs="Arial"/>
          <w:szCs w:val="24"/>
          <w:lang w:val="es-MX"/>
        </w:rPr>
        <w:t>,476,000.00</w:t>
      </w:r>
      <w:proofErr w:type="gramEnd"/>
      <w:r>
        <w:rPr>
          <w:rFonts w:ascii="Arial" w:hAnsi="Arial" w:cs="Arial"/>
          <w:szCs w:val="24"/>
          <w:lang w:val="es-MX"/>
        </w:rPr>
        <w:t xml:space="preserve">   </w:t>
      </w:r>
      <w:r w:rsidRPr="0001675A">
        <w:rPr>
          <w:rFonts w:ascii="Arial" w:hAnsi="Arial" w:cs="Arial"/>
          <w:szCs w:val="24"/>
          <w:lang w:val="es-MX"/>
        </w:rPr>
        <w:t>y el ingreso real fue de $</w:t>
      </w:r>
      <w:r>
        <w:rPr>
          <w:rFonts w:ascii="Arial" w:hAnsi="Arial" w:cs="Arial"/>
          <w:szCs w:val="24"/>
          <w:lang w:val="es-MX"/>
        </w:rPr>
        <w:t xml:space="preserve">24,427,000.00 </w:t>
      </w:r>
    </w:p>
    <w:p w:rsidR="00363AA4" w:rsidRPr="0001675A" w:rsidRDefault="00363AA4" w:rsidP="00363AA4">
      <w:pPr>
        <w:pStyle w:val="Textoindependiente"/>
        <w:ind w:right="-70"/>
        <w:rPr>
          <w:rFonts w:ascii="Arial" w:hAnsi="Arial" w:cs="Arial"/>
          <w:szCs w:val="24"/>
          <w:lang w:val="es-MX"/>
        </w:rPr>
      </w:pPr>
      <w:r w:rsidRPr="0001675A">
        <w:rPr>
          <w:rFonts w:ascii="Arial" w:hAnsi="Arial" w:cs="Arial"/>
          <w:szCs w:val="24"/>
          <w:lang w:val="es-MX"/>
        </w:rPr>
        <w:t xml:space="preserve">En cuanto a los Usuarios cumplidos de </w:t>
      </w:r>
      <w:r>
        <w:rPr>
          <w:rFonts w:ascii="Arial" w:hAnsi="Arial" w:cs="Arial"/>
          <w:szCs w:val="24"/>
          <w:lang w:val="es-MX"/>
        </w:rPr>
        <w:t xml:space="preserve">Julio </w:t>
      </w:r>
      <w:r w:rsidRPr="0001675A">
        <w:rPr>
          <w:rFonts w:ascii="Arial" w:hAnsi="Arial" w:cs="Arial"/>
          <w:szCs w:val="24"/>
          <w:lang w:val="es-MX"/>
        </w:rPr>
        <w:t>de un universo de</w:t>
      </w:r>
      <w:r>
        <w:rPr>
          <w:rFonts w:ascii="Arial" w:hAnsi="Arial" w:cs="Arial"/>
          <w:szCs w:val="24"/>
          <w:lang w:val="es-MX"/>
        </w:rPr>
        <w:t xml:space="preserve"> 100,158</w:t>
      </w:r>
      <w:r w:rsidRPr="0001675A">
        <w:rPr>
          <w:rFonts w:ascii="Arial" w:hAnsi="Arial" w:cs="Arial"/>
          <w:szCs w:val="24"/>
          <w:lang w:val="es-MX"/>
        </w:rPr>
        <w:t xml:space="preserve">, concluimos con </w:t>
      </w:r>
      <w:r>
        <w:rPr>
          <w:rFonts w:ascii="Arial" w:hAnsi="Arial" w:cs="Arial"/>
          <w:szCs w:val="24"/>
          <w:lang w:val="es-MX"/>
        </w:rPr>
        <w:t xml:space="preserve">77,402  </w:t>
      </w:r>
      <w:r w:rsidRPr="0001675A">
        <w:rPr>
          <w:rFonts w:ascii="Arial" w:hAnsi="Arial" w:cs="Arial"/>
          <w:szCs w:val="24"/>
          <w:lang w:val="es-MX"/>
        </w:rPr>
        <w:t xml:space="preserve">lo cual representa un </w:t>
      </w:r>
      <w:r>
        <w:rPr>
          <w:rFonts w:ascii="Arial" w:hAnsi="Arial" w:cs="Arial"/>
          <w:szCs w:val="24"/>
          <w:lang w:val="es-MX"/>
        </w:rPr>
        <w:t>77.27</w:t>
      </w:r>
      <w:r w:rsidRPr="0001675A">
        <w:rPr>
          <w:rFonts w:ascii="Arial" w:hAnsi="Arial" w:cs="Arial"/>
          <w:szCs w:val="24"/>
          <w:lang w:val="es-MX"/>
        </w:rPr>
        <w:t>% de usuarios cumplidos.</w:t>
      </w:r>
    </w:p>
    <w:p w:rsidR="00363AA4" w:rsidRDefault="00363AA4" w:rsidP="00363AA4">
      <w:pPr>
        <w:pStyle w:val="Textoindependiente"/>
        <w:ind w:right="-70"/>
        <w:rPr>
          <w:rFonts w:ascii="Arial" w:hAnsi="Arial" w:cs="Arial"/>
          <w:szCs w:val="24"/>
          <w:lang w:val="es-MX"/>
        </w:rPr>
      </w:pPr>
      <w:r w:rsidRPr="0001675A">
        <w:rPr>
          <w:rFonts w:ascii="Arial" w:hAnsi="Arial" w:cs="Arial"/>
          <w:szCs w:val="24"/>
          <w:lang w:val="es-MX"/>
        </w:rPr>
        <w:t xml:space="preserve">Respecto a la distribución de agua en vehículo cisterna se distribuyeron de la siguiente manera: Municipio de Monclova </w:t>
      </w:r>
      <w:r>
        <w:rPr>
          <w:rFonts w:ascii="Arial" w:hAnsi="Arial" w:cs="Arial"/>
          <w:szCs w:val="24"/>
          <w:lang w:val="es-MX"/>
        </w:rPr>
        <w:t>35,246</w:t>
      </w:r>
      <w:r w:rsidRPr="0001675A">
        <w:rPr>
          <w:rFonts w:ascii="Arial" w:hAnsi="Arial" w:cs="Arial"/>
          <w:szCs w:val="24"/>
          <w:lang w:val="es-MX"/>
        </w:rPr>
        <w:t xml:space="preserve"> m3 con una proyección de</w:t>
      </w:r>
      <w:r>
        <w:rPr>
          <w:rFonts w:ascii="Arial" w:hAnsi="Arial" w:cs="Arial"/>
          <w:szCs w:val="24"/>
          <w:lang w:val="es-MX"/>
        </w:rPr>
        <w:t xml:space="preserve"> 62,135 </w:t>
      </w:r>
      <w:r w:rsidRPr="0001675A">
        <w:rPr>
          <w:rFonts w:ascii="Arial" w:hAnsi="Arial" w:cs="Arial"/>
          <w:szCs w:val="24"/>
          <w:lang w:val="es-MX"/>
        </w:rPr>
        <w:t>m3, municipio de Frontera</w:t>
      </w:r>
      <w:r>
        <w:rPr>
          <w:rFonts w:ascii="Arial" w:hAnsi="Arial" w:cs="Arial"/>
          <w:szCs w:val="24"/>
          <w:lang w:val="es-MX"/>
        </w:rPr>
        <w:t xml:space="preserve"> 13,320 </w:t>
      </w:r>
      <w:r w:rsidRPr="0001675A">
        <w:rPr>
          <w:rFonts w:ascii="Arial" w:hAnsi="Arial" w:cs="Arial"/>
          <w:szCs w:val="24"/>
          <w:lang w:val="es-MX"/>
        </w:rPr>
        <w:t>m3 con una proyección de</w:t>
      </w:r>
      <w:r>
        <w:rPr>
          <w:rFonts w:ascii="Arial" w:hAnsi="Arial" w:cs="Arial"/>
          <w:szCs w:val="24"/>
          <w:lang w:val="es-MX"/>
        </w:rPr>
        <w:t xml:space="preserve"> 22,835</w:t>
      </w:r>
      <w:r w:rsidRPr="0001675A">
        <w:rPr>
          <w:rFonts w:ascii="Arial" w:hAnsi="Arial" w:cs="Arial"/>
          <w:szCs w:val="24"/>
          <w:lang w:val="es-MX"/>
        </w:rPr>
        <w:t xml:space="preserve"> m3, particulares </w:t>
      </w:r>
      <w:r>
        <w:rPr>
          <w:rFonts w:ascii="Arial" w:hAnsi="Arial" w:cs="Arial"/>
          <w:szCs w:val="24"/>
          <w:lang w:val="es-MX"/>
        </w:rPr>
        <w:t xml:space="preserve">2,077 </w:t>
      </w:r>
      <w:r w:rsidRPr="0001675A">
        <w:rPr>
          <w:rFonts w:ascii="Arial" w:hAnsi="Arial" w:cs="Arial"/>
          <w:szCs w:val="24"/>
          <w:lang w:val="es-MX"/>
        </w:rPr>
        <w:t>m3 con una proyección de</w:t>
      </w:r>
      <w:r>
        <w:rPr>
          <w:rFonts w:ascii="Arial" w:hAnsi="Arial" w:cs="Arial"/>
          <w:szCs w:val="24"/>
          <w:lang w:val="es-MX"/>
        </w:rPr>
        <w:t xml:space="preserve"> 3,560 </w:t>
      </w:r>
      <w:r w:rsidRPr="0001675A">
        <w:rPr>
          <w:rFonts w:ascii="Arial" w:hAnsi="Arial" w:cs="Arial"/>
          <w:szCs w:val="24"/>
          <w:lang w:val="es-MX"/>
        </w:rPr>
        <w:t xml:space="preserve">m3 y SIMAS </w:t>
      </w:r>
      <w:r>
        <w:rPr>
          <w:rFonts w:ascii="Arial" w:hAnsi="Arial" w:cs="Arial"/>
          <w:szCs w:val="24"/>
          <w:lang w:val="es-MX"/>
        </w:rPr>
        <w:t xml:space="preserve">6,001 </w:t>
      </w:r>
      <w:r w:rsidRPr="0001675A">
        <w:rPr>
          <w:rFonts w:ascii="Arial" w:hAnsi="Arial" w:cs="Arial"/>
          <w:szCs w:val="24"/>
          <w:lang w:val="es-MX"/>
        </w:rPr>
        <w:t xml:space="preserve">m3 con una proyección de </w:t>
      </w:r>
      <w:r>
        <w:rPr>
          <w:rFonts w:ascii="Arial" w:hAnsi="Arial" w:cs="Arial"/>
          <w:szCs w:val="24"/>
          <w:lang w:val="es-MX"/>
        </w:rPr>
        <w:t xml:space="preserve">8,680  </w:t>
      </w:r>
      <w:r w:rsidRPr="0001675A">
        <w:rPr>
          <w:rFonts w:ascii="Arial" w:hAnsi="Arial" w:cs="Arial"/>
          <w:szCs w:val="24"/>
          <w:lang w:val="es-MX"/>
        </w:rPr>
        <w:t>m3 para todo el año.</w:t>
      </w:r>
    </w:p>
    <w:p w:rsidR="00D1625A" w:rsidRDefault="00D1625A" w:rsidP="00363AA4">
      <w:pPr>
        <w:pStyle w:val="Textoindependiente"/>
        <w:ind w:right="-70"/>
        <w:rPr>
          <w:rFonts w:ascii="Arial" w:hAnsi="Arial" w:cs="Arial"/>
          <w:bCs/>
          <w:szCs w:val="24"/>
          <w:lang w:val="es-MX"/>
        </w:rPr>
      </w:pPr>
    </w:p>
    <w:p w:rsidR="00D1625A" w:rsidRDefault="00D1625A" w:rsidP="00363AA4">
      <w:pPr>
        <w:pStyle w:val="Textoindependiente"/>
        <w:ind w:right="-70"/>
        <w:rPr>
          <w:rFonts w:ascii="Arial" w:hAnsi="Arial" w:cs="Arial"/>
          <w:bCs/>
          <w:szCs w:val="24"/>
          <w:lang w:val="es-MX"/>
        </w:rPr>
      </w:pPr>
    </w:p>
    <w:p w:rsidR="00363AA4" w:rsidRPr="00281D62" w:rsidRDefault="00363AA4" w:rsidP="00363AA4">
      <w:pPr>
        <w:pStyle w:val="Textoindependiente"/>
        <w:ind w:right="-70"/>
        <w:rPr>
          <w:rFonts w:ascii="Arial" w:hAnsi="Arial" w:cs="Arial"/>
          <w:szCs w:val="24"/>
          <w:lang w:val="es-MX"/>
        </w:rPr>
      </w:pPr>
      <w:r w:rsidRPr="00281D62">
        <w:rPr>
          <w:rFonts w:ascii="Arial" w:hAnsi="Arial" w:cs="Arial"/>
          <w:bCs/>
          <w:szCs w:val="24"/>
          <w:lang w:val="es-MX"/>
        </w:rPr>
        <w:lastRenderedPageBreak/>
        <w:t>En cuanto a los Ingresos por Aplicación Móvil; el resultado de la App lanzada en diciembre del año pasado al mes de ju</w:t>
      </w:r>
      <w:r>
        <w:rPr>
          <w:rFonts w:ascii="Arial" w:hAnsi="Arial" w:cs="Arial"/>
          <w:bCs/>
          <w:szCs w:val="24"/>
          <w:lang w:val="es-MX"/>
        </w:rPr>
        <w:t>l</w:t>
      </w:r>
      <w:r w:rsidRPr="00281D62">
        <w:rPr>
          <w:rFonts w:ascii="Arial" w:hAnsi="Arial" w:cs="Arial"/>
          <w:bCs/>
          <w:szCs w:val="24"/>
          <w:lang w:val="es-MX"/>
        </w:rPr>
        <w:t xml:space="preserve">io terminamos con un </w:t>
      </w:r>
      <w:r w:rsidRPr="00281D62">
        <w:rPr>
          <w:rFonts w:ascii="Arial" w:hAnsi="Arial" w:cs="Arial"/>
          <w:bCs/>
          <w:lang w:val="es-MX"/>
        </w:rPr>
        <w:t>Total de</w:t>
      </w:r>
      <w:r>
        <w:rPr>
          <w:rFonts w:ascii="Arial" w:hAnsi="Arial" w:cs="Arial"/>
          <w:bCs/>
          <w:lang w:val="es-MX"/>
        </w:rPr>
        <w:t xml:space="preserve"> 5,536 </w:t>
      </w:r>
      <w:r w:rsidRPr="00281D62">
        <w:rPr>
          <w:rFonts w:ascii="Arial" w:hAnsi="Arial" w:cs="Arial"/>
          <w:bCs/>
          <w:lang w:val="es-MX"/>
        </w:rPr>
        <w:t xml:space="preserve"> Usuarios Registrados, </w:t>
      </w:r>
      <w:r>
        <w:rPr>
          <w:rFonts w:ascii="Arial" w:hAnsi="Arial" w:cs="Arial"/>
          <w:bCs/>
          <w:lang w:val="es-MX"/>
        </w:rPr>
        <w:t xml:space="preserve">con </w:t>
      </w:r>
      <w:r w:rsidRPr="00281D62">
        <w:rPr>
          <w:rFonts w:ascii="Arial" w:hAnsi="Arial" w:cs="Arial"/>
          <w:bCs/>
          <w:lang w:val="es-MX"/>
        </w:rPr>
        <w:t xml:space="preserve">un acumulado de usuarios que han hecho uso de la aplicación para pago de </w:t>
      </w:r>
      <w:r>
        <w:rPr>
          <w:rFonts w:ascii="Arial" w:hAnsi="Arial" w:cs="Arial"/>
          <w:bCs/>
          <w:lang w:val="es-MX"/>
        </w:rPr>
        <w:t xml:space="preserve">2,962, </w:t>
      </w:r>
      <w:r w:rsidRPr="00281D62">
        <w:rPr>
          <w:rFonts w:ascii="Arial" w:hAnsi="Arial" w:cs="Arial"/>
          <w:bCs/>
          <w:lang w:val="es-MX"/>
        </w:rPr>
        <w:t xml:space="preserve"> </w:t>
      </w:r>
      <w:r w:rsidRPr="00281D62">
        <w:rPr>
          <w:rFonts w:ascii="Arial" w:hAnsi="Arial" w:cs="Arial"/>
          <w:bCs/>
          <w:szCs w:val="24"/>
          <w:lang w:val="es-MX"/>
        </w:rPr>
        <w:t>lo que equivale a un ingreso de  $</w:t>
      </w:r>
      <w:r>
        <w:rPr>
          <w:rFonts w:ascii="Arial" w:hAnsi="Arial" w:cs="Arial"/>
          <w:bCs/>
          <w:szCs w:val="24"/>
          <w:lang w:val="es-MX"/>
        </w:rPr>
        <w:t>758,824.00</w:t>
      </w:r>
    </w:p>
    <w:p w:rsidR="00363AA4" w:rsidRPr="0001675A" w:rsidRDefault="00363AA4" w:rsidP="00363AA4">
      <w:pPr>
        <w:pStyle w:val="Textoindependiente"/>
        <w:ind w:right="-70"/>
        <w:rPr>
          <w:rFonts w:ascii="Arial" w:hAnsi="Arial" w:cs="Arial"/>
          <w:szCs w:val="24"/>
          <w:lang w:val="es-MX"/>
        </w:rPr>
      </w:pPr>
    </w:p>
    <w:p w:rsidR="00363AA4" w:rsidRPr="0001675A" w:rsidRDefault="00363AA4" w:rsidP="00363AA4">
      <w:pPr>
        <w:pStyle w:val="Textoindependiente"/>
        <w:ind w:right="-70"/>
        <w:rPr>
          <w:rFonts w:ascii="Arial" w:hAnsi="Arial" w:cs="Arial"/>
          <w:b/>
          <w:szCs w:val="24"/>
          <w:lang w:val="es-MX"/>
        </w:rPr>
      </w:pPr>
      <w:r w:rsidRPr="0001675A">
        <w:rPr>
          <w:rFonts w:ascii="Arial" w:hAnsi="Arial" w:cs="Arial"/>
          <w:b/>
          <w:szCs w:val="24"/>
          <w:lang w:val="es-MX"/>
        </w:rPr>
        <w:t>Se sometió a votación de los miembros del Consejo Directivo la información presentada por el área comercial, la cual fue aprobada de manera unánime.</w:t>
      </w:r>
    </w:p>
    <w:p w:rsidR="00363AA4" w:rsidRPr="0001675A" w:rsidRDefault="00363AA4" w:rsidP="00363AA4">
      <w:pPr>
        <w:pStyle w:val="Textoindependiente"/>
        <w:ind w:right="-70"/>
        <w:rPr>
          <w:rFonts w:ascii="Arial" w:hAnsi="Arial" w:cs="Arial"/>
          <w:b/>
          <w:szCs w:val="24"/>
          <w:lang w:val="es-MX"/>
        </w:rPr>
      </w:pPr>
    </w:p>
    <w:p w:rsidR="00363AA4" w:rsidRDefault="00363AA4" w:rsidP="00363AA4">
      <w:pPr>
        <w:pStyle w:val="Textoindependiente"/>
        <w:ind w:right="-70"/>
        <w:rPr>
          <w:rFonts w:ascii="Arial" w:hAnsi="Arial" w:cs="Arial"/>
          <w:b/>
          <w:sz w:val="22"/>
          <w:szCs w:val="22"/>
          <w:lang w:val="es-MX"/>
        </w:rPr>
      </w:pPr>
      <w:r w:rsidRPr="0001675A">
        <w:rPr>
          <w:rFonts w:ascii="Arial" w:hAnsi="Arial" w:cs="Arial"/>
          <w:b/>
          <w:szCs w:val="24"/>
          <w:lang w:val="es-MX"/>
        </w:rPr>
        <w:t xml:space="preserve">El C.P. Juan Carlos Ibarra Rosas, presenta el informe del área de Administración y Finanzas correspondiente al mes de </w:t>
      </w:r>
      <w:r>
        <w:rPr>
          <w:rFonts w:ascii="Arial" w:hAnsi="Arial" w:cs="Arial"/>
          <w:b/>
          <w:szCs w:val="24"/>
          <w:lang w:val="es-MX"/>
        </w:rPr>
        <w:t>Julio</w:t>
      </w:r>
      <w:r w:rsidRPr="0001675A">
        <w:rPr>
          <w:rFonts w:ascii="Arial" w:hAnsi="Arial" w:cs="Arial"/>
          <w:b/>
          <w:szCs w:val="24"/>
          <w:lang w:val="es-MX"/>
        </w:rPr>
        <w:t xml:space="preserve"> del 2021:</w:t>
      </w:r>
      <w:r w:rsidRPr="0069023E">
        <w:rPr>
          <w:rFonts w:ascii="Arial" w:hAnsi="Arial" w:cs="Arial"/>
          <w:b/>
          <w:sz w:val="22"/>
          <w:szCs w:val="22"/>
          <w:lang w:val="es-MX"/>
        </w:rPr>
        <w:t xml:space="preserve"> </w:t>
      </w:r>
    </w:p>
    <w:p w:rsidR="00363AA4" w:rsidRDefault="00363AA4" w:rsidP="00363AA4">
      <w:pPr>
        <w:pStyle w:val="Textoindependiente"/>
        <w:ind w:right="-70"/>
        <w:rPr>
          <w:rFonts w:ascii="Arial" w:hAnsi="Arial" w:cs="Arial"/>
          <w:b/>
          <w:bCs/>
          <w:sz w:val="22"/>
          <w:szCs w:val="22"/>
          <w:lang w:val="es-MX"/>
        </w:rPr>
      </w:pPr>
    </w:p>
    <w:p w:rsidR="00363AA4" w:rsidRPr="003E57DA" w:rsidRDefault="00363AA4" w:rsidP="00363AA4">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ESTADO DE ACTIVIDADES COMPARATIVO</w:t>
      </w:r>
      <w:r w:rsidRPr="003E57DA">
        <w:rPr>
          <w:rFonts w:ascii="Arial" w:hAnsi="Arial" w:cs="Arial"/>
          <w:b/>
          <w:sz w:val="22"/>
          <w:szCs w:val="22"/>
          <w:lang w:val="es-MX"/>
        </w:rPr>
        <w:t xml:space="preserve"> </w:t>
      </w:r>
      <w:r w:rsidRPr="003E57DA">
        <w:rPr>
          <w:rFonts w:ascii="Arial" w:hAnsi="Arial" w:cs="Arial"/>
          <w:b/>
          <w:bCs/>
          <w:sz w:val="22"/>
          <w:szCs w:val="22"/>
          <w:lang w:val="es-MX"/>
        </w:rPr>
        <w:t>JULIO 2021</w:t>
      </w:r>
    </w:p>
    <w:p w:rsidR="00363AA4" w:rsidRPr="003E57DA" w:rsidRDefault="00363AA4" w:rsidP="00363AA4">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REAL-PRESUPUESTO (MILES DE PESOS)</w:t>
      </w:r>
    </w:p>
    <w:tbl>
      <w:tblPr>
        <w:tblW w:w="7837" w:type="dxa"/>
        <w:tblCellMar>
          <w:left w:w="0" w:type="dxa"/>
          <w:right w:w="0" w:type="dxa"/>
        </w:tblCellMar>
        <w:tblLook w:val="0600" w:firstRow="0" w:lastRow="0" w:firstColumn="0" w:lastColumn="0" w:noHBand="1" w:noVBand="1"/>
      </w:tblPr>
      <w:tblGrid>
        <w:gridCol w:w="4937"/>
        <w:gridCol w:w="1450"/>
        <w:gridCol w:w="1450"/>
      </w:tblGrid>
      <w:tr w:rsidR="00363AA4" w:rsidRPr="003E57DA" w:rsidTr="00363AA4">
        <w:trPr>
          <w:trHeight w:val="292"/>
        </w:trPr>
        <w:tc>
          <w:tcPr>
            <w:tcW w:w="4937" w:type="dxa"/>
            <w:tcBorders>
              <w:top w:val="nil"/>
              <w:left w:val="nil"/>
              <w:bottom w:val="nil"/>
              <w:right w:val="nil"/>
            </w:tcBorders>
            <w:shd w:val="clear" w:color="auto" w:fill="BFBFBF"/>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p>
        </w:tc>
        <w:tc>
          <w:tcPr>
            <w:tcW w:w="2900"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JULIO</w:t>
            </w:r>
          </w:p>
        </w:tc>
      </w:tr>
      <w:tr w:rsidR="00363AA4" w:rsidRPr="003E57DA" w:rsidTr="00363AA4">
        <w:trPr>
          <w:trHeight w:val="292"/>
        </w:trPr>
        <w:tc>
          <w:tcPr>
            <w:tcW w:w="4937" w:type="dxa"/>
            <w:tcBorders>
              <w:top w:val="nil"/>
              <w:left w:val="nil"/>
              <w:bottom w:val="nil"/>
              <w:right w:val="nil"/>
            </w:tcBorders>
            <w:shd w:val="clear" w:color="auto" w:fill="BFBFBF"/>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 </w:t>
            </w:r>
          </w:p>
        </w:tc>
        <w:tc>
          <w:tcPr>
            <w:tcW w:w="1450" w:type="dxa"/>
            <w:tcBorders>
              <w:top w:val="nil"/>
              <w:left w:val="nil"/>
              <w:bottom w:val="nil"/>
              <w:right w:val="nil"/>
            </w:tcBorders>
            <w:shd w:val="clear" w:color="auto" w:fill="BFBFBF"/>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REAL</w:t>
            </w:r>
          </w:p>
        </w:tc>
        <w:tc>
          <w:tcPr>
            <w:tcW w:w="1450" w:type="dxa"/>
            <w:tcBorders>
              <w:top w:val="nil"/>
              <w:left w:val="nil"/>
              <w:bottom w:val="nil"/>
              <w:right w:val="nil"/>
            </w:tcBorders>
            <w:shd w:val="clear" w:color="auto" w:fill="BFBFBF"/>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PPTO</w:t>
            </w: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INGRESOS</w:t>
            </w:r>
            <w:proofErr w:type="gramStart"/>
            <w:r w:rsidRPr="003E57DA">
              <w:rPr>
                <w:rFonts w:ascii="Arial" w:hAnsi="Arial" w:cs="Arial"/>
                <w:b/>
                <w:bCs/>
                <w:sz w:val="22"/>
                <w:szCs w:val="22"/>
                <w:lang w:val="es-MX"/>
              </w:rPr>
              <w:t>:  (</w:t>
            </w:r>
            <w:proofErr w:type="gramEnd"/>
            <w:r w:rsidRPr="003E57DA">
              <w:rPr>
                <w:rFonts w:ascii="Arial" w:hAnsi="Arial" w:cs="Arial"/>
                <w:b/>
                <w:bCs/>
                <w:sz w:val="22"/>
                <w:szCs w:val="22"/>
                <w:lang w:val="es-MX"/>
              </w:rPr>
              <w:t xml:space="preserve"> SIN I.V.A. )</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 xml:space="preserve">Agua y Drenaje </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26,153</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24,531</w:t>
            </w: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Aguas Residuales</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0</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1,889</w:t>
            </w: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Otros</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2,376</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2,582</w:t>
            </w: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Productos Financieros</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272</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304</w:t>
            </w: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Bonificaciones</w:t>
            </w:r>
          </w:p>
        </w:tc>
        <w:tc>
          <w:tcPr>
            <w:tcW w:w="1450"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(1,726)</w:t>
            </w:r>
          </w:p>
        </w:tc>
        <w:tc>
          <w:tcPr>
            <w:tcW w:w="145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(2,055)</w:t>
            </w: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TOTAL INGRESOS NETOS</w:t>
            </w:r>
          </w:p>
        </w:tc>
        <w:tc>
          <w:tcPr>
            <w:tcW w:w="1450"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27,075</w:t>
            </w:r>
          </w:p>
        </w:tc>
        <w:tc>
          <w:tcPr>
            <w:tcW w:w="1450"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27,251</w:t>
            </w:r>
          </w:p>
        </w:tc>
      </w:tr>
      <w:tr w:rsidR="00363AA4" w:rsidRPr="003E57DA" w:rsidTr="00363AA4">
        <w:trPr>
          <w:trHeight w:val="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EGRESOS:</w:t>
            </w:r>
          </w:p>
        </w:tc>
        <w:tc>
          <w:tcPr>
            <w:tcW w:w="1450" w:type="dxa"/>
            <w:tcBorders>
              <w:top w:val="nil"/>
              <w:left w:val="nil"/>
              <w:bottom w:val="nil"/>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Servicios Personales</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12,531</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12,995</w:t>
            </w: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Servicios Generales</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9,951</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n-US"/>
              </w:rPr>
              <w:t>8,669</w:t>
            </w: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Materiales y Suministros</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1,632</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1,758</w:t>
            </w:r>
          </w:p>
        </w:tc>
      </w:tr>
      <w:tr w:rsidR="00363AA4" w:rsidRPr="003E57DA" w:rsidTr="00363AA4">
        <w:trPr>
          <w:trHeight w:val="293"/>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Gastos Financieros y Otros</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72</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n-US"/>
              </w:rPr>
              <w:t>60</w:t>
            </w:r>
          </w:p>
        </w:tc>
      </w:tr>
      <w:tr w:rsidR="00363AA4" w:rsidRPr="003E57DA" w:rsidTr="00363AA4">
        <w:trPr>
          <w:trHeight w:val="17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 xml:space="preserve"> </w:t>
            </w:r>
          </w:p>
        </w:tc>
        <w:tc>
          <w:tcPr>
            <w:tcW w:w="145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TOTAL EGRESOS</w:t>
            </w:r>
          </w:p>
        </w:tc>
        <w:tc>
          <w:tcPr>
            <w:tcW w:w="145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24,186</w:t>
            </w:r>
          </w:p>
        </w:tc>
        <w:tc>
          <w:tcPr>
            <w:tcW w:w="145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23,482</w:t>
            </w:r>
          </w:p>
        </w:tc>
      </w:tr>
      <w:tr w:rsidR="00363AA4" w:rsidRPr="003E57DA" w:rsidTr="00363AA4">
        <w:trPr>
          <w:trHeight w:val="271"/>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RESULTADOS ANTES DEPRECIACIÓN</w:t>
            </w:r>
          </w:p>
        </w:tc>
        <w:tc>
          <w:tcPr>
            <w:tcW w:w="1450" w:type="dxa"/>
            <w:tcBorders>
              <w:top w:val="nil"/>
              <w:left w:val="nil"/>
              <w:bottom w:val="nil"/>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2,889</w:t>
            </w: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3,769</w:t>
            </w:r>
          </w:p>
        </w:tc>
      </w:tr>
      <w:tr w:rsidR="00363AA4" w:rsidRPr="003E57DA" w:rsidTr="00363AA4">
        <w:trPr>
          <w:trHeight w:val="194"/>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nil"/>
              <w:left w:val="nil"/>
              <w:bottom w:val="nil"/>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 xml:space="preserve"> Depreciaciones y Amortizaciones</w:t>
            </w:r>
          </w:p>
        </w:tc>
        <w:tc>
          <w:tcPr>
            <w:tcW w:w="145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2,974</w:t>
            </w:r>
          </w:p>
        </w:tc>
        <w:tc>
          <w:tcPr>
            <w:tcW w:w="14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sz w:val="22"/>
                <w:szCs w:val="22"/>
                <w:lang w:val="es-MX"/>
              </w:rPr>
              <w:t>2,800</w:t>
            </w: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363AA4" w:rsidRPr="003E57DA" w:rsidRDefault="00363AA4" w:rsidP="00363AA4">
            <w:pPr>
              <w:pStyle w:val="Textoindependiente"/>
              <w:ind w:right="-70"/>
              <w:rPr>
                <w:rFonts w:ascii="Arial" w:hAnsi="Arial" w:cs="Arial"/>
                <w:b/>
                <w:sz w:val="22"/>
                <w:szCs w:val="22"/>
                <w:lang w:val="es-MX"/>
              </w:rPr>
            </w:pPr>
          </w:p>
        </w:tc>
        <w:tc>
          <w:tcPr>
            <w:tcW w:w="145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p>
        </w:tc>
      </w:tr>
      <w:tr w:rsidR="00363AA4" w:rsidRPr="003E57DA" w:rsidTr="00363AA4">
        <w:trPr>
          <w:trHeight w:val="292"/>
        </w:trPr>
        <w:tc>
          <w:tcPr>
            <w:tcW w:w="493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RESULTADO DEL EJERCICIO</w:t>
            </w:r>
          </w:p>
        </w:tc>
        <w:tc>
          <w:tcPr>
            <w:tcW w:w="145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(85)</w:t>
            </w:r>
          </w:p>
        </w:tc>
        <w:tc>
          <w:tcPr>
            <w:tcW w:w="145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363AA4" w:rsidRPr="003E57DA" w:rsidRDefault="00363AA4" w:rsidP="00363AA4">
            <w:pPr>
              <w:pStyle w:val="Textoindependiente"/>
              <w:ind w:right="-70"/>
              <w:rPr>
                <w:rFonts w:ascii="Arial" w:hAnsi="Arial" w:cs="Arial"/>
                <w:b/>
                <w:sz w:val="22"/>
                <w:szCs w:val="22"/>
                <w:lang w:val="es-MX"/>
              </w:rPr>
            </w:pPr>
            <w:r w:rsidRPr="003E57DA">
              <w:rPr>
                <w:rFonts w:ascii="Arial" w:hAnsi="Arial" w:cs="Arial"/>
                <w:b/>
                <w:bCs/>
                <w:sz w:val="22"/>
                <w:szCs w:val="22"/>
                <w:lang w:val="es-MX"/>
              </w:rPr>
              <w:t>969</w:t>
            </w:r>
          </w:p>
        </w:tc>
      </w:tr>
    </w:tbl>
    <w:p w:rsidR="00363AA4" w:rsidRDefault="00363AA4" w:rsidP="00363AA4">
      <w:pPr>
        <w:pStyle w:val="Textoindependiente"/>
        <w:ind w:right="-70"/>
        <w:rPr>
          <w:rFonts w:ascii="Arial" w:hAnsi="Arial" w:cs="Arial"/>
          <w:b/>
          <w:sz w:val="22"/>
          <w:szCs w:val="22"/>
          <w:lang w:val="es-MX"/>
        </w:rPr>
      </w:pPr>
    </w:p>
    <w:p w:rsidR="00363AA4" w:rsidRDefault="00363AA4" w:rsidP="00363AA4">
      <w:pPr>
        <w:pStyle w:val="Textoindependiente"/>
        <w:ind w:right="-70"/>
        <w:rPr>
          <w:rFonts w:ascii="Arial" w:hAnsi="Arial" w:cs="Arial"/>
          <w:b/>
          <w:sz w:val="22"/>
          <w:szCs w:val="22"/>
          <w:lang w:val="es-MX"/>
        </w:rPr>
      </w:pPr>
    </w:p>
    <w:p w:rsidR="00363AA4" w:rsidRDefault="00363AA4" w:rsidP="00363AA4">
      <w:pPr>
        <w:pStyle w:val="Textoindependiente"/>
        <w:jc w:val="center"/>
        <w:rPr>
          <w:rFonts w:ascii="Arial" w:hAnsi="Arial" w:cs="Arial"/>
          <w:b/>
          <w:bCs/>
          <w:sz w:val="22"/>
          <w:szCs w:val="22"/>
          <w:lang w:val="es-MX"/>
        </w:rPr>
      </w:pPr>
    </w:p>
    <w:p w:rsidR="00363AA4" w:rsidRDefault="00363AA4" w:rsidP="00363AA4">
      <w:pPr>
        <w:pStyle w:val="Textoindependiente"/>
        <w:jc w:val="center"/>
        <w:rPr>
          <w:rFonts w:ascii="Arial" w:hAnsi="Arial" w:cs="Arial"/>
          <w:b/>
          <w:bCs/>
          <w:sz w:val="22"/>
          <w:szCs w:val="22"/>
          <w:lang w:val="es-MX"/>
        </w:rPr>
      </w:pPr>
    </w:p>
    <w:p w:rsidR="00363AA4" w:rsidRDefault="00363AA4" w:rsidP="00363AA4">
      <w:pPr>
        <w:pStyle w:val="Textoindependiente"/>
        <w:jc w:val="center"/>
        <w:rPr>
          <w:rFonts w:ascii="Arial" w:hAnsi="Arial" w:cs="Arial"/>
          <w:b/>
          <w:bCs/>
          <w:sz w:val="22"/>
          <w:szCs w:val="22"/>
          <w:lang w:val="es-MX"/>
        </w:rPr>
      </w:pPr>
    </w:p>
    <w:p w:rsidR="00363AA4" w:rsidRPr="00A9269F" w:rsidRDefault="00363AA4" w:rsidP="00363AA4">
      <w:pPr>
        <w:pStyle w:val="Textoindependiente"/>
        <w:jc w:val="center"/>
        <w:rPr>
          <w:rFonts w:ascii="Arial" w:hAnsi="Arial" w:cs="Arial"/>
          <w:sz w:val="22"/>
          <w:szCs w:val="22"/>
          <w:lang w:val="es-MX"/>
        </w:rPr>
      </w:pPr>
    </w:p>
    <w:p w:rsidR="00363AA4" w:rsidRDefault="00363AA4" w:rsidP="00363AA4">
      <w:pPr>
        <w:pStyle w:val="Textoindependiente"/>
        <w:rPr>
          <w:rFonts w:ascii="Arial" w:hAnsi="Arial" w:cs="Arial"/>
          <w:b/>
          <w:sz w:val="22"/>
          <w:szCs w:val="22"/>
          <w:lang w:val="es-MX"/>
        </w:rPr>
      </w:pPr>
    </w:p>
    <w:tbl>
      <w:tblPr>
        <w:tblW w:w="9654" w:type="dxa"/>
        <w:tblInd w:w="-228" w:type="dxa"/>
        <w:tblLayout w:type="fixed"/>
        <w:tblCellMar>
          <w:left w:w="70" w:type="dxa"/>
          <w:right w:w="70" w:type="dxa"/>
        </w:tblCellMar>
        <w:tblLook w:val="0000" w:firstRow="0" w:lastRow="0" w:firstColumn="0" w:lastColumn="0" w:noHBand="0" w:noVBand="0"/>
      </w:tblPr>
      <w:tblGrid>
        <w:gridCol w:w="9654"/>
      </w:tblGrid>
      <w:tr w:rsidR="00363AA4" w:rsidRPr="005C7773" w:rsidTr="00066420">
        <w:trPr>
          <w:trHeight w:val="6"/>
        </w:trPr>
        <w:tc>
          <w:tcPr>
            <w:tcW w:w="9654" w:type="dxa"/>
            <w:shd w:val="clear" w:color="auto" w:fill="auto"/>
          </w:tcPr>
          <w:tbl>
            <w:tblPr>
              <w:tblW w:w="5490" w:type="dxa"/>
              <w:tblInd w:w="549" w:type="dxa"/>
              <w:tblLayout w:type="fixed"/>
              <w:tblCellMar>
                <w:left w:w="0" w:type="dxa"/>
                <w:right w:w="0" w:type="dxa"/>
              </w:tblCellMar>
              <w:tblLook w:val="0600" w:firstRow="0" w:lastRow="0" w:firstColumn="0" w:lastColumn="0" w:noHBand="1" w:noVBand="1"/>
            </w:tblPr>
            <w:tblGrid>
              <w:gridCol w:w="4207"/>
              <w:gridCol w:w="48"/>
              <w:gridCol w:w="1235"/>
            </w:tblGrid>
            <w:tr w:rsidR="00363AA4" w:rsidRPr="005C7773" w:rsidTr="00363AA4">
              <w:trPr>
                <w:trHeight w:val="282"/>
              </w:trPr>
              <w:tc>
                <w:tcPr>
                  <w:tcW w:w="4209" w:type="dxa"/>
                  <w:tcBorders>
                    <w:top w:val="nil"/>
                    <w:left w:val="nil"/>
                    <w:bottom w:val="nil"/>
                    <w:right w:val="nil"/>
                  </w:tcBorders>
                  <w:shd w:val="clear" w:color="auto" w:fill="auto"/>
                  <w:tcMar>
                    <w:top w:w="15" w:type="dxa"/>
                    <w:left w:w="15" w:type="dxa"/>
                    <w:bottom w:w="0" w:type="dxa"/>
                    <w:right w:w="15" w:type="dxa"/>
                  </w:tcMar>
                  <w:vAlign w:val="center"/>
                </w:tcPr>
                <w:p w:rsidR="00363AA4" w:rsidRPr="005C7773" w:rsidRDefault="00363AA4" w:rsidP="00363AA4">
                  <w:pPr>
                    <w:jc w:val="center"/>
                    <w:rPr>
                      <w:rFonts w:ascii="Arial" w:hAnsi="Arial" w:cs="Arial"/>
                      <w:b/>
                      <w:i/>
                      <w:sz w:val="22"/>
                      <w:szCs w:val="22"/>
                      <w:lang w:val="es-MX"/>
                    </w:rPr>
                  </w:pPr>
                </w:p>
              </w:tc>
              <w:tc>
                <w:tcPr>
                  <w:tcW w:w="45" w:type="dxa"/>
                  <w:tcBorders>
                    <w:top w:val="nil"/>
                    <w:left w:val="nil"/>
                    <w:bottom w:val="nil"/>
                    <w:right w:val="nil"/>
                  </w:tcBorders>
                  <w:shd w:val="clear" w:color="auto" w:fill="auto"/>
                  <w:tcMar>
                    <w:top w:w="14" w:type="dxa"/>
                    <w:left w:w="14" w:type="dxa"/>
                    <w:bottom w:w="0" w:type="dxa"/>
                    <w:right w:w="14" w:type="dxa"/>
                  </w:tcMar>
                  <w:vAlign w:val="bottom"/>
                </w:tcPr>
                <w:p w:rsidR="00363AA4" w:rsidRPr="005C7773" w:rsidRDefault="00363AA4" w:rsidP="00363AA4">
                  <w:pPr>
                    <w:pStyle w:val="Textoindependiente"/>
                    <w:ind w:right="-70"/>
                    <w:rPr>
                      <w:rFonts w:ascii="Arial" w:hAnsi="Arial" w:cs="Arial"/>
                      <w:b/>
                      <w:i/>
                      <w:sz w:val="22"/>
                      <w:szCs w:val="22"/>
                      <w:lang w:val="es-MX"/>
                    </w:rPr>
                  </w:pPr>
                </w:p>
              </w:tc>
              <w:tc>
                <w:tcPr>
                  <w:tcW w:w="1236" w:type="dxa"/>
                  <w:tcBorders>
                    <w:top w:val="nil"/>
                    <w:left w:val="nil"/>
                    <w:bottom w:val="nil"/>
                    <w:right w:val="nil"/>
                  </w:tcBorders>
                  <w:shd w:val="clear" w:color="auto" w:fill="auto"/>
                  <w:tcMar>
                    <w:top w:w="15" w:type="dxa"/>
                    <w:left w:w="15" w:type="dxa"/>
                    <w:bottom w:w="0" w:type="dxa"/>
                    <w:right w:w="15" w:type="dxa"/>
                  </w:tcMar>
                  <w:vAlign w:val="bottom"/>
                </w:tcPr>
                <w:p w:rsidR="00363AA4" w:rsidRPr="005C7773" w:rsidRDefault="00363AA4" w:rsidP="00363AA4">
                  <w:pPr>
                    <w:pStyle w:val="Textoindependiente"/>
                    <w:ind w:right="-70"/>
                    <w:rPr>
                      <w:rFonts w:ascii="Arial" w:hAnsi="Arial" w:cs="Arial"/>
                      <w:b/>
                      <w:i/>
                      <w:sz w:val="22"/>
                      <w:szCs w:val="22"/>
                      <w:lang w:val="es-MX"/>
                    </w:rPr>
                  </w:pPr>
                </w:p>
              </w:tc>
            </w:tr>
          </w:tbl>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rPr>
                <w:rFonts w:ascii="Arial" w:hAnsi="Arial" w:cs="Arial"/>
                <w:bCs/>
                <w:i/>
                <w:sz w:val="22"/>
                <w:szCs w:val="22"/>
                <w:lang w:val="es-MX"/>
              </w:rPr>
            </w:pPr>
          </w:p>
          <w:p w:rsidR="00363AA4" w:rsidRPr="00F742E5" w:rsidRDefault="00363AA4" w:rsidP="00363AA4">
            <w:pPr>
              <w:pStyle w:val="Textoindependiente"/>
              <w:ind w:right="-70"/>
              <w:jc w:val="center"/>
              <w:rPr>
                <w:rFonts w:ascii="Arial" w:hAnsi="Arial" w:cs="Arial"/>
                <w:bCs/>
                <w:i/>
                <w:sz w:val="22"/>
                <w:szCs w:val="22"/>
                <w:lang w:val="es-MX"/>
              </w:rPr>
            </w:pPr>
            <w:r w:rsidRPr="00F742E5">
              <w:rPr>
                <w:rFonts w:ascii="Arial" w:hAnsi="Arial" w:cs="Arial"/>
                <w:b/>
                <w:bCs/>
                <w:i/>
                <w:sz w:val="22"/>
                <w:szCs w:val="22"/>
                <w:lang w:val="es-MX"/>
              </w:rPr>
              <w:t>ESTADO DE ACTIVIDADES ACUMULADO</w:t>
            </w:r>
          </w:p>
          <w:p w:rsidR="00363AA4" w:rsidRPr="00F742E5" w:rsidRDefault="00363AA4" w:rsidP="00363AA4">
            <w:pPr>
              <w:pStyle w:val="Textoindependiente"/>
              <w:ind w:right="-70"/>
              <w:jc w:val="center"/>
              <w:rPr>
                <w:rFonts w:ascii="Arial" w:hAnsi="Arial" w:cs="Arial"/>
                <w:bCs/>
                <w:i/>
                <w:sz w:val="22"/>
                <w:szCs w:val="22"/>
                <w:lang w:val="es-MX"/>
              </w:rPr>
            </w:pPr>
            <w:r w:rsidRPr="00F742E5">
              <w:rPr>
                <w:rFonts w:ascii="Arial" w:hAnsi="Arial" w:cs="Arial"/>
                <w:b/>
                <w:bCs/>
                <w:i/>
                <w:sz w:val="22"/>
                <w:szCs w:val="22"/>
                <w:lang w:val="es-MX"/>
              </w:rPr>
              <w:t>( MILES DE PESOS )</w:t>
            </w:r>
          </w:p>
          <w:p w:rsidR="00363AA4" w:rsidRPr="005C7773" w:rsidRDefault="00363AA4" w:rsidP="00363AA4">
            <w:pPr>
              <w:pStyle w:val="Textoindependiente"/>
              <w:ind w:right="-70"/>
              <w:jc w:val="center"/>
              <w:rPr>
                <w:rFonts w:ascii="Arial" w:hAnsi="Arial" w:cs="Arial"/>
                <w:bCs/>
                <w:i/>
                <w:sz w:val="22"/>
                <w:szCs w:val="22"/>
                <w:lang w:val="es-MX"/>
              </w:rPr>
            </w:pPr>
            <w:r>
              <w:rPr>
                <w:rFonts w:ascii="Arial" w:hAnsi="Arial" w:cs="Arial"/>
                <w:b/>
                <w:i/>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87" type="#_x0000_t75" style="position:absolute;left:0;text-align:left;margin-left:14.45pt;margin-top:.2pt;width:449.3pt;height:260pt;z-index:251750400;visibility:visible">
                  <v:imagedata r:id="rId9" o:title=""/>
                </v:shape>
                <o:OLEObject Type="Embed" ProgID="Excel.Sheet.8" ShapeID="2 Objeto" DrawAspect="Content" ObjectID="_1692776240" r:id="rId10"/>
              </w:pict>
            </w: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Pr="005C7773" w:rsidRDefault="00363AA4" w:rsidP="00363AA4">
            <w:pPr>
              <w:pStyle w:val="Textoindependiente"/>
              <w:ind w:right="-70"/>
              <w:jc w:val="center"/>
              <w:rPr>
                <w:rFonts w:ascii="Arial" w:hAnsi="Arial" w:cs="Arial"/>
                <w:b/>
                <w:bCs/>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D1625A" w:rsidRDefault="00D1625A" w:rsidP="00363AA4">
            <w:pPr>
              <w:pStyle w:val="Textoindependiente"/>
              <w:ind w:right="-70"/>
              <w:jc w:val="center"/>
              <w:rPr>
                <w:rFonts w:ascii="Arial" w:hAnsi="Arial" w:cs="Arial"/>
                <w:b/>
                <w:bCs/>
                <w:i/>
                <w:sz w:val="22"/>
                <w:szCs w:val="22"/>
                <w:lang w:val="es-MX"/>
              </w:rPr>
            </w:pPr>
          </w:p>
          <w:p w:rsidR="00363AA4" w:rsidRPr="00390508" w:rsidRDefault="00363AA4" w:rsidP="00363AA4">
            <w:pPr>
              <w:pStyle w:val="Textoindependiente"/>
              <w:ind w:right="-70"/>
              <w:jc w:val="center"/>
              <w:rPr>
                <w:rFonts w:ascii="Arial" w:hAnsi="Arial" w:cs="Arial"/>
                <w:b/>
                <w:i/>
                <w:sz w:val="22"/>
                <w:szCs w:val="22"/>
                <w:lang w:val="es-MX"/>
              </w:rPr>
            </w:pPr>
            <w:r w:rsidRPr="00390508">
              <w:rPr>
                <w:rFonts w:ascii="Arial" w:hAnsi="Arial" w:cs="Arial"/>
                <w:b/>
                <w:bCs/>
                <w:i/>
                <w:sz w:val="22"/>
                <w:szCs w:val="22"/>
                <w:lang w:val="es-MX"/>
              </w:rPr>
              <w:t>ESTADO  DE  FLUJO DE EFECTIVO JULIO 2021</w:t>
            </w:r>
          </w:p>
          <w:p w:rsidR="00363AA4" w:rsidRPr="00390508" w:rsidRDefault="00363AA4" w:rsidP="00363AA4">
            <w:pPr>
              <w:pStyle w:val="Textoindependiente"/>
              <w:ind w:right="-70"/>
              <w:jc w:val="center"/>
              <w:rPr>
                <w:rFonts w:ascii="Arial" w:hAnsi="Arial" w:cs="Arial"/>
                <w:b/>
                <w:i/>
                <w:sz w:val="22"/>
                <w:szCs w:val="22"/>
                <w:lang w:val="es-MX"/>
              </w:rPr>
            </w:pPr>
            <w:r w:rsidRPr="00390508">
              <w:rPr>
                <w:rFonts w:ascii="Arial" w:hAnsi="Arial" w:cs="Arial"/>
                <w:b/>
                <w:bCs/>
                <w:i/>
                <w:sz w:val="22"/>
                <w:szCs w:val="22"/>
                <w:lang w:val="es-MX"/>
              </w:rPr>
              <w:t>( MILES DE PESOS )</w:t>
            </w:r>
          </w:p>
          <w:p w:rsidR="00363AA4" w:rsidRPr="005C7773" w:rsidRDefault="00363AA4" w:rsidP="00363AA4">
            <w:pPr>
              <w:pStyle w:val="Textoindependiente"/>
              <w:ind w:right="-70"/>
              <w:rPr>
                <w:rFonts w:ascii="Arial" w:hAnsi="Arial" w:cs="Arial"/>
                <w:b/>
                <w:i/>
                <w:sz w:val="22"/>
                <w:szCs w:val="22"/>
                <w:lang w:val="es-MX"/>
              </w:rPr>
            </w:pPr>
            <w:r>
              <w:rPr>
                <w:rFonts w:ascii="Arial" w:hAnsi="Arial" w:cs="Arial"/>
                <w:b/>
                <w:i/>
                <w:noProof/>
                <w:sz w:val="22"/>
                <w:szCs w:val="22"/>
                <w:lang w:val="es-MX" w:eastAsia="es-MX"/>
              </w:rPr>
              <w:pict>
                <v:shape id="3 Objeto" o:spid="_x0000_s1088" type="#_x0000_t75" style="position:absolute;left:0;text-align:left;margin-left:1.5pt;margin-top:6.5pt;width:425.25pt;height:320.25pt;z-index:251751424;visibility:visible">
                  <v:imagedata r:id="rId11" o:title=""/>
                </v:shape>
                <o:OLEObject Type="Embed" ProgID="Excel.Sheet.12" ShapeID="3 Objeto" DrawAspect="Content" ObjectID="_1692776241" r:id="rId12"/>
              </w:pict>
            </w: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Default="00363AA4" w:rsidP="00363AA4">
            <w:pPr>
              <w:pStyle w:val="Textoindependiente"/>
              <w:ind w:right="-70"/>
              <w:rPr>
                <w:rFonts w:ascii="Arial" w:hAnsi="Arial" w:cs="Arial"/>
                <w:b/>
                <w:i/>
                <w:sz w:val="22"/>
                <w:szCs w:val="22"/>
                <w:lang w:val="es-MX"/>
              </w:rPr>
            </w:pPr>
          </w:p>
          <w:p w:rsidR="00363AA4" w:rsidRPr="005C7773" w:rsidRDefault="00363AA4" w:rsidP="00363AA4">
            <w:pPr>
              <w:pStyle w:val="Textoindependiente"/>
              <w:ind w:right="-70"/>
              <w:rPr>
                <w:rFonts w:ascii="Arial" w:hAnsi="Arial" w:cs="Arial"/>
                <w:b/>
                <w:i/>
                <w:sz w:val="22"/>
                <w:szCs w:val="22"/>
                <w:lang w:val="es-MX"/>
              </w:rPr>
            </w:pPr>
          </w:p>
          <w:p w:rsidR="00D1625A" w:rsidRDefault="00D1625A" w:rsidP="00363AA4">
            <w:pPr>
              <w:pStyle w:val="Textoindependiente"/>
              <w:ind w:right="-70"/>
              <w:jc w:val="center"/>
              <w:rPr>
                <w:rFonts w:ascii="Arial" w:hAnsi="Arial" w:cs="Arial"/>
                <w:b/>
                <w:bCs/>
                <w:i/>
                <w:sz w:val="22"/>
                <w:szCs w:val="22"/>
                <w:lang w:val="es-MX"/>
              </w:rPr>
            </w:pPr>
          </w:p>
          <w:p w:rsidR="00D1625A" w:rsidRDefault="00D1625A" w:rsidP="00363AA4">
            <w:pPr>
              <w:pStyle w:val="Textoindependiente"/>
              <w:ind w:right="-70"/>
              <w:jc w:val="center"/>
              <w:rPr>
                <w:rFonts w:ascii="Arial" w:hAnsi="Arial" w:cs="Arial"/>
                <w:b/>
                <w:bCs/>
                <w:i/>
                <w:sz w:val="22"/>
                <w:szCs w:val="22"/>
                <w:lang w:val="es-MX"/>
              </w:rPr>
            </w:pPr>
          </w:p>
          <w:p w:rsidR="00363AA4" w:rsidRPr="00464CD3" w:rsidRDefault="00363AA4" w:rsidP="00363AA4">
            <w:pPr>
              <w:pStyle w:val="Textoindependiente"/>
              <w:ind w:right="-70"/>
              <w:jc w:val="center"/>
              <w:rPr>
                <w:rFonts w:ascii="Arial" w:hAnsi="Arial" w:cs="Arial"/>
                <w:b/>
                <w:i/>
                <w:sz w:val="22"/>
                <w:szCs w:val="22"/>
                <w:lang w:val="es-MX"/>
              </w:rPr>
            </w:pPr>
            <w:r w:rsidRPr="00464CD3">
              <w:rPr>
                <w:rFonts w:ascii="Arial" w:hAnsi="Arial" w:cs="Arial"/>
                <w:b/>
                <w:bCs/>
                <w:i/>
                <w:sz w:val="22"/>
                <w:szCs w:val="22"/>
                <w:lang w:val="es-MX"/>
              </w:rPr>
              <w:t>ESTADO DE SITUACIÓN FINANCIERA  JULIO 2021</w:t>
            </w:r>
          </w:p>
          <w:p w:rsidR="00363AA4" w:rsidRDefault="00363AA4" w:rsidP="00363AA4">
            <w:pPr>
              <w:pStyle w:val="Textoindependiente"/>
              <w:ind w:right="-70"/>
              <w:jc w:val="center"/>
              <w:rPr>
                <w:rFonts w:ascii="Arial" w:hAnsi="Arial" w:cs="Arial"/>
                <w:b/>
                <w:bCs/>
                <w:i/>
                <w:sz w:val="22"/>
                <w:szCs w:val="22"/>
                <w:lang w:val="es-MX"/>
              </w:rPr>
            </w:pPr>
            <w:r w:rsidRPr="00464CD3">
              <w:rPr>
                <w:rFonts w:ascii="Arial" w:hAnsi="Arial" w:cs="Arial"/>
                <w:b/>
                <w:bCs/>
                <w:i/>
                <w:sz w:val="22"/>
                <w:szCs w:val="22"/>
                <w:lang w:val="es-MX"/>
              </w:rPr>
              <w:t>( MILES DE PESOS</w:t>
            </w:r>
            <w:r>
              <w:rPr>
                <w:rFonts w:ascii="Arial" w:hAnsi="Arial" w:cs="Arial"/>
                <w:b/>
                <w:bCs/>
                <w:i/>
                <w:sz w:val="22"/>
                <w:szCs w:val="22"/>
                <w:lang w:val="es-MX"/>
              </w:rPr>
              <w:t>)</w:t>
            </w:r>
          </w:p>
          <w:p w:rsidR="00363AA4" w:rsidRDefault="00363AA4" w:rsidP="00363AA4">
            <w:pPr>
              <w:pStyle w:val="Textoindependiente"/>
              <w:ind w:right="-70"/>
              <w:rPr>
                <w:rFonts w:ascii="Arial" w:hAnsi="Arial" w:cs="Arial"/>
                <w:b/>
                <w:bCs/>
                <w:i/>
                <w:sz w:val="22"/>
                <w:szCs w:val="22"/>
                <w:lang w:val="es-MX"/>
              </w:rPr>
            </w:pPr>
          </w:p>
          <w:tbl>
            <w:tblPr>
              <w:tblW w:w="8212" w:type="dxa"/>
              <w:tblLayout w:type="fixed"/>
              <w:tblCellMar>
                <w:left w:w="0" w:type="dxa"/>
                <w:right w:w="0" w:type="dxa"/>
              </w:tblCellMar>
              <w:tblLook w:val="0600" w:firstRow="0" w:lastRow="0" w:firstColumn="0" w:lastColumn="0" w:noHBand="1" w:noVBand="1"/>
            </w:tblPr>
            <w:tblGrid>
              <w:gridCol w:w="41"/>
              <w:gridCol w:w="60"/>
              <w:gridCol w:w="62"/>
              <w:gridCol w:w="1444"/>
              <w:gridCol w:w="975"/>
              <w:gridCol w:w="1097"/>
              <w:gridCol w:w="345"/>
              <w:gridCol w:w="300"/>
              <w:gridCol w:w="229"/>
              <w:gridCol w:w="1647"/>
              <w:gridCol w:w="915"/>
              <w:gridCol w:w="1097"/>
            </w:tblGrid>
            <w:tr w:rsidR="00363AA4" w:rsidRPr="00464CD3" w:rsidTr="00363AA4">
              <w:trPr>
                <w:trHeight w:val="195"/>
              </w:trPr>
              <w:tc>
                <w:tcPr>
                  <w:tcW w:w="2582"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2"/>
                      <w:szCs w:val="22"/>
                      <w:lang w:val="es-MX"/>
                    </w:rPr>
                  </w:pPr>
                  <w:r w:rsidRPr="00464CD3">
                    <w:rPr>
                      <w:rFonts w:ascii="Arial" w:hAnsi="Arial" w:cs="Arial"/>
                      <w:b/>
                      <w:bCs/>
                      <w:i/>
                      <w:sz w:val="22"/>
                      <w:szCs w:val="22"/>
                      <w:lang w:val="es-MX"/>
                    </w:rPr>
                    <w:t>ACTIVO</w:t>
                  </w:r>
                </w:p>
              </w:tc>
              <w:tc>
                <w:tcPr>
                  <w:tcW w:w="1097" w:type="dxa"/>
                  <w:tcBorders>
                    <w:top w:val="nil"/>
                    <w:left w:val="nil"/>
                    <w:bottom w:val="nil"/>
                    <w:right w:val="nil"/>
                  </w:tcBorders>
                  <w:shd w:val="clear" w:color="auto" w:fill="C0C0C0"/>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2"/>
                      <w:szCs w:val="22"/>
                      <w:lang w:val="es-MX"/>
                    </w:rPr>
                  </w:pPr>
                  <w:r w:rsidRPr="00464CD3">
                    <w:rPr>
                      <w:rFonts w:ascii="Arial" w:hAnsi="Arial" w:cs="Arial"/>
                      <w:b/>
                      <w:bCs/>
                      <w:i/>
                      <w:sz w:val="22"/>
                      <w:szCs w:val="22"/>
                      <w:lang w:val="es-MX"/>
                    </w:rPr>
                    <w:t> </w:t>
                  </w:r>
                </w:p>
              </w:tc>
              <w:tc>
                <w:tcPr>
                  <w:tcW w:w="345" w:type="dxa"/>
                  <w:tcBorders>
                    <w:top w:val="nil"/>
                    <w:left w:val="nil"/>
                    <w:bottom w:val="nil"/>
                    <w:right w:val="nil"/>
                  </w:tcBorders>
                  <w:shd w:val="clear" w:color="auto" w:fill="C0C0C0"/>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2"/>
                      <w:szCs w:val="22"/>
                      <w:lang w:val="es-MX"/>
                    </w:rPr>
                  </w:pPr>
                  <w:r w:rsidRPr="00464CD3">
                    <w:rPr>
                      <w:rFonts w:ascii="Arial" w:hAnsi="Arial" w:cs="Arial"/>
                      <w:b/>
                      <w:bCs/>
                      <w:i/>
                      <w:sz w:val="22"/>
                      <w:szCs w:val="22"/>
                      <w:lang w:val="es-MX"/>
                    </w:rPr>
                    <w:t> </w:t>
                  </w:r>
                </w:p>
              </w:tc>
              <w:tc>
                <w:tcPr>
                  <w:tcW w:w="2176" w:type="dxa"/>
                  <w:gridSpan w:val="3"/>
                  <w:tcBorders>
                    <w:top w:val="nil"/>
                    <w:left w:val="nil"/>
                    <w:bottom w:val="nil"/>
                    <w:right w:val="nil"/>
                  </w:tcBorders>
                  <w:shd w:val="clear" w:color="auto" w:fill="C0C0C0"/>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2"/>
                      <w:szCs w:val="22"/>
                      <w:lang w:val="es-MX"/>
                    </w:rPr>
                  </w:pPr>
                  <w:r w:rsidRPr="00464CD3">
                    <w:rPr>
                      <w:rFonts w:ascii="Arial" w:hAnsi="Arial" w:cs="Arial"/>
                      <w:b/>
                      <w:bCs/>
                      <w:i/>
                      <w:sz w:val="22"/>
                      <w:szCs w:val="22"/>
                      <w:lang w:val="es-MX"/>
                    </w:rPr>
                    <w:t>PASIVO</w:t>
                  </w:r>
                </w:p>
              </w:tc>
              <w:tc>
                <w:tcPr>
                  <w:tcW w:w="915"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363AA4" w:rsidRPr="00464CD3" w:rsidRDefault="00363AA4" w:rsidP="00363AA4">
                  <w:pPr>
                    <w:pStyle w:val="Textoindependiente"/>
                    <w:ind w:right="-70"/>
                    <w:rPr>
                      <w:rFonts w:ascii="Arial" w:hAnsi="Arial" w:cs="Arial"/>
                      <w:b/>
                      <w:bCs/>
                      <w:i/>
                      <w:sz w:val="22"/>
                      <w:szCs w:val="22"/>
                      <w:lang w:val="es-MX"/>
                    </w:rPr>
                  </w:pPr>
                </w:p>
              </w:tc>
              <w:tc>
                <w:tcPr>
                  <w:tcW w:w="1097" w:type="dxa"/>
                  <w:tcBorders>
                    <w:top w:val="nil"/>
                    <w:left w:val="single" w:sz="8" w:space="0" w:color="000000"/>
                    <w:bottom w:val="nil"/>
                    <w:right w:val="nil"/>
                  </w:tcBorders>
                  <w:shd w:val="clear" w:color="auto" w:fill="BFBFBF"/>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2"/>
                      <w:szCs w:val="22"/>
                      <w:lang w:val="es-MX"/>
                    </w:rPr>
                  </w:pPr>
                  <w:r w:rsidRPr="00464CD3">
                    <w:rPr>
                      <w:rFonts w:ascii="Arial" w:hAnsi="Arial" w:cs="Arial"/>
                      <w:b/>
                      <w:bCs/>
                      <w:i/>
                      <w:sz w:val="22"/>
                      <w:szCs w:val="22"/>
                      <w:lang w:val="es-MX"/>
                    </w:rPr>
                    <w:t> </w:t>
                  </w:r>
                </w:p>
              </w:tc>
            </w:tr>
            <w:tr w:rsidR="00363AA4" w:rsidRPr="00464CD3" w:rsidTr="00363AA4">
              <w:trPr>
                <w:trHeight w:val="195"/>
              </w:trPr>
              <w:tc>
                <w:tcPr>
                  <w:tcW w:w="1607"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CIRCULANTE</w:t>
                  </w:r>
                </w:p>
              </w:tc>
              <w:tc>
                <w:tcPr>
                  <w:tcW w:w="97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JUN-21</w:t>
                  </w: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JUL-21</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p>
              </w:tc>
              <w:tc>
                <w:tcPr>
                  <w:tcW w:w="2176"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A CORTO PLAZO</w:t>
                  </w:r>
                </w:p>
              </w:tc>
              <w:tc>
                <w:tcPr>
                  <w:tcW w:w="91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JUN-21</w:t>
                  </w: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JUL-21</w:t>
                  </w:r>
                </w:p>
              </w:tc>
            </w:tr>
            <w:tr w:rsidR="00363AA4" w:rsidRPr="00464CD3" w:rsidTr="00363AA4">
              <w:trPr>
                <w:trHeight w:val="204"/>
              </w:trPr>
              <w:tc>
                <w:tcPr>
                  <w:tcW w:w="101"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50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Caja y Bancos</w:t>
                  </w:r>
                </w:p>
              </w:tc>
              <w:tc>
                <w:tcPr>
                  <w:tcW w:w="97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3,791</w:t>
                  </w:r>
                </w:p>
              </w:tc>
              <w:tc>
                <w:tcPr>
                  <w:tcW w:w="109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4,063</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Proveedores</w:t>
                  </w:r>
                </w:p>
              </w:tc>
              <w:tc>
                <w:tcPr>
                  <w:tcW w:w="91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8,394</w:t>
                  </w:r>
                </w:p>
              </w:tc>
              <w:tc>
                <w:tcPr>
                  <w:tcW w:w="109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9,710</w:t>
                  </w:r>
                </w:p>
              </w:tc>
            </w:tr>
            <w:tr w:rsidR="00363AA4" w:rsidRPr="00464CD3" w:rsidTr="00363AA4">
              <w:trPr>
                <w:trHeight w:val="204"/>
              </w:trPr>
              <w:tc>
                <w:tcPr>
                  <w:tcW w:w="10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50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Fondo para Obras</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16,888</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13,114</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Acreedores Diversos</w:t>
                  </w:r>
                </w:p>
              </w:tc>
              <w:tc>
                <w:tcPr>
                  <w:tcW w:w="91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15,329</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14,337</w:t>
                  </w:r>
                </w:p>
              </w:tc>
            </w:tr>
            <w:tr w:rsidR="00363AA4" w:rsidRPr="00464CD3" w:rsidTr="00363AA4">
              <w:trPr>
                <w:trHeight w:val="204"/>
              </w:trPr>
              <w:tc>
                <w:tcPr>
                  <w:tcW w:w="10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50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Documentos por Cobrar</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0</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0</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Impuestos  y </w:t>
                  </w:r>
                </w:p>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Derechos por Pagar </w:t>
                  </w:r>
                </w:p>
              </w:tc>
              <w:tc>
                <w:tcPr>
                  <w:tcW w:w="91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6,860</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4,047</w:t>
                  </w:r>
                </w:p>
              </w:tc>
            </w:tr>
            <w:tr w:rsidR="00363AA4" w:rsidRPr="00464CD3" w:rsidTr="00363AA4">
              <w:trPr>
                <w:trHeight w:val="204"/>
              </w:trPr>
              <w:tc>
                <w:tcPr>
                  <w:tcW w:w="10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50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Deudores Diversos</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2,181</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2,172</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Anticipo a Consumo</w:t>
                  </w:r>
                </w:p>
              </w:tc>
              <w:tc>
                <w:tcPr>
                  <w:tcW w:w="91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0</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0</w:t>
                  </w:r>
                </w:p>
              </w:tc>
            </w:tr>
            <w:tr w:rsidR="00363AA4" w:rsidRPr="00464CD3" w:rsidTr="00363AA4">
              <w:trPr>
                <w:trHeight w:val="204"/>
              </w:trPr>
              <w:tc>
                <w:tcPr>
                  <w:tcW w:w="10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50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Almacén</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8,905</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8,928</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204"/>
              </w:trPr>
              <w:tc>
                <w:tcPr>
                  <w:tcW w:w="10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50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proofErr w:type="spellStart"/>
                  <w:r w:rsidRPr="00464CD3">
                    <w:rPr>
                      <w:rFonts w:ascii="Arial" w:hAnsi="Arial" w:cs="Arial"/>
                      <w:b/>
                      <w:bCs/>
                      <w:i/>
                      <w:sz w:val="16"/>
                      <w:szCs w:val="16"/>
                      <w:lang w:val="es-MX"/>
                    </w:rPr>
                    <w:t>Ant</w:t>
                  </w:r>
                  <w:proofErr w:type="spellEnd"/>
                  <w:r w:rsidRPr="00464CD3">
                    <w:rPr>
                      <w:rFonts w:ascii="Arial" w:hAnsi="Arial" w:cs="Arial"/>
                      <w:b/>
                      <w:bCs/>
                      <w:i/>
                      <w:sz w:val="16"/>
                      <w:szCs w:val="16"/>
                      <w:lang w:val="es-MX"/>
                    </w:rPr>
                    <w:t>. a Proveedores</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20</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0</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204"/>
              </w:trPr>
              <w:tc>
                <w:tcPr>
                  <w:tcW w:w="10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50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Imp.  Acreditables</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4,860</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4,888</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204"/>
              </w:trPr>
              <w:tc>
                <w:tcPr>
                  <w:tcW w:w="10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50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Cuentas por Cobrar</w:t>
                  </w:r>
                </w:p>
              </w:tc>
              <w:tc>
                <w:tcPr>
                  <w:tcW w:w="97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221</w:t>
                  </w:r>
                </w:p>
              </w:tc>
              <w:tc>
                <w:tcPr>
                  <w:tcW w:w="109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169</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195"/>
              </w:trPr>
              <w:tc>
                <w:tcPr>
                  <w:tcW w:w="1607"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 xml:space="preserve">TOTAL CIRCULANTE </w:t>
                  </w:r>
                </w:p>
              </w:tc>
              <w:tc>
                <w:tcPr>
                  <w:tcW w:w="97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center"/>
                    <w:rPr>
                      <w:rFonts w:ascii="Arial" w:hAnsi="Arial" w:cs="Arial"/>
                      <w:b/>
                      <w:bCs/>
                      <w:i/>
                      <w:sz w:val="16"/>
                      <w:szCs w:val="16"/>
                      <w:lang w:val="es-MX"/>
                    </w:rPr>
                  </w:pPr>
                  <w:r w:rsidRPr="00464CD3">
                    <w:rPr>
                      <w:rFonts w:ascii="Arial" w:hAnsi="Arial" w:cs="Arial"/>
                      <w:b/>
                      <w:bCs/>
                      <w:i/>
                      <w:sz w:val="16"/>
                      <w:szCs w:val="16"/>
                      <w:lang w:val="es-MX"/>
                    </w:rPr>
                    <w:t>36,866</w:t>
                  </w:r>
                </w:p>
              </w:tc>
              <w:tc>
                <w:tcPr>
                  <w:tcW w:w="109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33,334</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2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TOTAL A CORTO PLAZO</w:t>
                  </w:r>
                </w:p>
              </w:tc>
              <w:tc>
                <w:tcPr>
                  <w:tcW w:w="91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30,583</w:t>
                  </w:r>
                </w:p>
              </w:tc>
              <w:tc>
                <w:tcPr>
                  <w:tcW w:w="109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28,094</w:t>
                  </w:r>
                </w:p>
              </w:tc>
            </w:tr>
            <w:tr w:rsidR="00363AA4" w:rsidRPr="00464CD3" w:rsidTr="00363AA4">
              <w:trPr>
                <w:trHeight w:val="157"/>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p>
              </w:tc>
              <w:tc>
                <w:tcPr>
                  <w:tcW w:w="9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52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64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195"/>
              </w:trPr>
              <w:tc>
                <w:tcPr>
                  <w:tcW w:w="1607"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FIJO</w:t>
                  </w:r>
                </w:p>
              </w:tc>
              <w:tc>
                <w:tcPr>
                  <w:tcW w:w="9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217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CONTINGENTE</w:t>
                  </w:r>
                </w:p>
              </w:tc>
              <w:tc>
                <w:tcPr>
                  <w:tcW w:w="91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204"/>
              </w:trPr>
              <w:tc>
                <w:tcPr>
                  <w:tcW w:w="163"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p>
              </w:tc>
              <w:tc>
                <w:tcPr>
                  <w:tcW w:w="144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Inmuebles y Equipo</w:t>
                  </w:r>
                </w:p>
              </w:tc>
              <w:tc>
                <w:tcPr>
                  <w:tcW w:w="97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133,889</w:t>
                  </w:r>
                </w:p>
              </w:tc>
              <w:tc>
                <w:tcPr>
                  <w:tcW w:w="109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135,837</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91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204"/>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 xml:space="preserve">Obras en Operación </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529,070</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533,303</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Reserva para Indemnización</w:t>
                  </w:r>
                </w:p>
              </w:tc>
              <w:tc>
                <w:tcPr>
                  <w:tcW w:w="91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35,620</w:t>
                  </w: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35,582</w:t>
                  </w:r>
                </w:p>
              </w:tc>
            </w:tr>
            <w:tr w:rsidR="00363AA4" w:rsidRPr="00464CD3" w:rsidTr="00363AA4">
              <w:trPr>
                <w:trHeight w:val="204"/>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Obras en Proceso</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18,579</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16,372</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91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Depreciación</w:t>
                  </w:r>
                </w:p>
              </w:tc>
              <w:tc>
                <w:tcPr>
                  <w:tcW w:w="9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(251,224)</w:t>
                  </w: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(254,198)</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2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TOTAL CONTINGENTE</w:t>
                  </w:r>
                </w:p>
              </w:tc>
              <w:tc>
                <w:tcPr>
                  <w:tcW w:w="91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35,620</w:t>
                  </w:r>
                </w:p>
              </w:tc>
              <w:tc>
                <w:tcPr>
                  <w:tcW w:w="109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35,582</w:t>
                  </w: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52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64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195"/>
              </w:trPr>
              <w:tc>
                <w:tcPr>
                  <w:tcW w:w="1607"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TOTAL ACTIVO FIJO</w:t>
                  </w:r>
                </w:p>
              </w:tc>
              <w:tc>
                <w:tcPr>
                  <w:tcW w:w="97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430,314</w:t>
                  </w:r>
                </w:p>
              </w:tc>
              <w:tc>
                <w:tcPr>
                  <w:tcW w:w="109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431,314</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2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TOTAL DEL PASIVO</w:t>
                  </w:r>
                </w:p>
              </w:tc>
              <w:tc>
                <w:tcPr>
                  <w:tcW w:w="91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66,203</w:t>
                  </w:r>
                </w:p>
              </w:tc>
              <w:tc>
                <w:tcPr>
                  <w:tcW w:w="109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63,676</w:t>
                  </w:r>
                </w:p>
              </w:tc>
            </w:tr>
            <w:tr w:rsidR="00363AA4" w:rsidRPr="00464CD3" w:rsidTr="00363AA4">
              <w:trPr>
                <w:trHeight w:val="214"/>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56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52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64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195"/>
              </w:trPr>
              <w:tc>
                <w:tcPr>
                  <w:tcW w:w="1607"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DIFERIDO </w:t>
                  </w:r>
                </w:p>
              </w:tc>
              <w:tc>
                <w:tcPr>
                  <w:tcW w:w="97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217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PATRIMONIO</w:t>
                  </w:r>
                </w:p>
              </w:tc>
              <w:tc>
                <w:tcPr>
                  <w:tcW w:w="91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350"/>
              </w:trPr>
              <w:tc>
                <w:tcPr>
                  <w:tcW w:w="163"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Diferido</w:t>
                  </w:r>
                </w:p>
              </w:tc>
              <w:tc>
                <w:tcPr>
                  <w:tcW w:w="97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914</w:t>
                  </w:r>
                </w:p>
              </w:tc>
              <w:tc>
                <w:tcPr>
                  <w:tcW w:w="1097"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833</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Patrimonio</w:t>
                  </w:r>
                </w:p>
              </w:tc>
              <w:tc>
                <w:tcPr>
                  <w:tcW w:w="91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86,158</w:t>
                  </w:r>
                </w:p>
              </w:tc>
              <w:tc>
                <w:tcPr>
                  <w:tcW w:w="109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86,158</w:t>
                  </w: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 xml:space="preserve">Aportaciones </w:t>
                  </w:r>
                  <w:proofErr w:type="spellStart"/>
                  <w:r w:rsidRPr="00464CD3">
                    <w:rPr>
                      <w:rFonts w:ascii="Arial" w:hAnsi="Arial" w:cs="Arial"/>
                      <w:b/>
                      <w:bCs/>
                      <w:i/>
                      <w:sz w:val="16"/>
                      <w:szCs w:val="16"/>
                      <w:lang w:val="es-MX"/>
                    </w:rPr>
                    <w:t>Prodder</w:t>
                  </w:r>
                  <w:proofErr w:type="spellEnd"/>
                  <w:r w:rsidRPr="00464CD3">
                    <w:rPr>
                      <w:rFonts w:ascii="Arial" w:hAnsi="Arial" w:cs="Arial"/>
                      <w:b/>
                      <w:bCs/>
                      <w:i/>
                      <w:sz w:val="16"/>
                      <w:szCs w:val="16"/>
                      <w:lang w:val="es-MX"/>
                    </w:rPr>
                    <w:t xml:space="preserve"> </w:t>
                  </w:r>
                </w:p>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 xml:space="preserve">y </w:t>
                  </w:r>
                  <w:proofErr w:type="spellStart"/>
                  <w:r w:rsidRPr="00464CD3">
                    <w:rPr>
                      <w:rFonts w:ascii="Arial" w:hAnsi="Arial" w:cs="Arial"/>
                      <w:b/>
                      <w:bCs/>
                      <w:i/>
                      <w:sz w:val="16"/>
                      <w:szCs w:val="16"/>
                      <w:lang w:val="es-MX"/>
                    </w:rPr>
                    <w:t>Prosanear</w:t>
                  </w:r>
                  <w:proofErr w:type="spellEnd"/>
                </w:p>
              </w:tc>
              <w:tc>
                <w:tcPr>
                  <w:tcW w:w="91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168,194</w:t>
                  </w: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168,194</w:t>
                  </w: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 xml:space="preserve">Aportaciones </w:t>
                  </w:r>
                  <w:proofErr w:type="spellStart"/>
                  <w:r w:rsidRPr="00464CD3">
                    <w:rPr>
                      <w:rFonts w:ascii="Arial" w:hAnsi="Arial" w:cs="Arial"/>
                      <w:b/>
                      <w:bCs/>
                      <w:i/>
                      <w:sz w:val="16"/>
                      <w:szCs w:val="16"/>
                      <w:lang w:val="es-MX"/>
                    </w:rPr>
                    <w:t>Prome</w:t>
                  </w:r>
                  <w:proofErr w:type="spellEnd"/>
                  <w:r w:rsidRPr="00464CD3">
                    <w:rPr>
                      <w:rFonts w:ascii="Arial" w:hAnsi="Arial" w:cs="Arial"/>
                      <w:b/>
                      <w:bCs/>
                      <w:i/>
                      <w:sz w:val="16"/>
                      <w:szCs w:val="16"/>
                      <w:lang w:val="es-MX"/>
                    </w:rPr>
                    <w:t xml:space="preserve"> </w:t>
                  </w:r>
                </w:p>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y Prodi</w:t>
                  </w:r>
                </w:p>
              </w:tc>
              <w:tc>
                <w:tcPr>
                  <w:tcW w:w="91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6,329</w:t>
                  </w: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6,329</w:t>
                  </w: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Resultados de Ejercicios Anteriores</w:t>
                  </w:r>
                </w:p>
              </w:tc>
              <w:tc>
                <w:tcPr>
                  <w:tcW w:w="91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143,060</w:t>
                  </w: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143,059</w:t>
                  </w: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Resultado del Ejercicio</w:t>
                  </w:r>
                </w:p>
              </w:tc>
              <w:tc>
                <w:tcPr>
                  <w:tcW w:w="91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(1,850)</w:t>
                  </w:r>
                </w:p>
              </w:tc>
              <w:tc>
                <w:tcPr>
                  <w:tcW w:w="10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(1,935)</w:t>
                  </w: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833</w:t>
                  </w:r>
                </w:p>
              </w:tc>
              <w:tc>
                <w:tcPr>
                  <w:tcW w:w="345"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 xml:space="preserve"> </w:t>
                  </w:r>
                </w:p>
              </w:tc>
              <w:tc>
                <w:tcPr>
                  <w:tcW w:w="1876"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417"/>
              </w:trPr>
              <w:tc>
                <w:tcPr>
                  <w:tcW w:w="1607"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TOTAL DIFERIDO</w:t>
                  </w:r>
                </w:p>
              </w:tc>
              <w:tc>
                <w:tcPr>
                  <w:tcW w:w="975"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914</w:t>
                  </w:r>
                </w:p>
              </w:tc>
              <w:tc>
                <w:tcPr>
                  <w:tcW w:w="1097" w:type="dxa"/>
                  <w:vMerge/>
                  <w:tcBorders>
                    <w:top w:val="nil"/>
                    <w:left w:val="nil"/>
                    <w:bottom w:val="single" w:sz="12" w:space="0" w:color="000000"/>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vMerge/>
                  <w:tcBorders>
                    <w:top w:val="nil"/>
                    <w:left w:val="nil"/>
                    <w:bottom w:val="nil"/>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300" w:type="dxa"/>
                  <w:vMerge/>
                  <w:tcBorders>
                    <w:top w:val="nil"/>
                    <w:left w:val="nil"/>
                    <w:bottom w:val="nil"/>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1876" w:type="dxa"/>
                  <w:gridSpan w:val="2"/>
                  <w:vMerge/>
                  <w:tcBorders>
                    <w:top w:val="nil"/>
                    <w:left w:val="nil"/>
                    <w:bottom w:val="nil"/>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vMerge/>
                  <w:tcBorders>
                    <w:top w:val="single" w:sz="4" w:space="0" w:color="000000"/>
                    <w:left w:val="nil"/>
                    <w:bottom w:val="nil"/>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vMerge/>
                  <w:tcBorders>
                    <w:top w:val="single" w:sz="4" w:space="0" w:color="000000"/>
                    <w:left w:val="nil"/>
                    <w:bottom w:val="nil"/>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195"/>
              </w:trPr>
              <w:tc>
                <w:tcPr>
                  <w:tcW w:w="1607" w:type="dxa"/>
                  <w:gridSpan w:val="4"/>
                  <w:vMerge/>
                  <w:tcBorders>
                    <w:top w:val="nil"/>
                    <w:left w:val="nil"/>
                    <w:bottom w:val="nil"/>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vMerge/>
                  <w:tcBorders>
                    <w:top w:val="nil"/>
                    <w:left w:val="nil"/>
                    <w:bottom w:val="single" w:sz="12" w:space="0" w:color="000000"/>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vMerge/>
                  <w:tcBorders>
                    <w:top w:val="nil"/>
                    <w:left w:val="nil"/>
                    <w:bottom w:val="single" w:sz="12" w:space="0" w:color="000000"/>
                    <w:right w:val="nil"/>
                  </w:tcBorders>
                  <w:vAlign w:val="center"/>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2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TOTAL PATRIMONIO</w:t>
                  </w:r>
                </w:p>
              </w:tc>
              <w:tc>
                <w:tcPr>
                  <w:tcW w:w="91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401,891</w:t>
                  </w:r>
                </w:p>
              </w:tc>
              <w:tc>
                <w:tcPr>
                  <w:tcW w:w="109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401,805</w:t>
                  </w:r>
                </w:p>
              </w:tc>
            </w:tr>
            <w:tr w:rsidR="00363AA4" w:rsidRPr="00464CD3" w:rsidTr="00363AA4">
              <w:trPr>
                <w:trHeight w:val="195"/>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75"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52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64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91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r>
            <w:tr w:rsidR="00363AA4" w:rsidRPr="00464CD3" w:rsidTr="00363AA4">
              <w:trPr>
                <w:trHeight w:val="204"/>
              </w:trPr>
              <w:tc>
                <w:tcPr>
                  <w:tcW w:w="1607"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TOTAL ACTIVO</w:t>
                  </w:r>
                </w:p>
              </w:tc>
              <w:tc>
                <w:tcPr>
                  <w:tcW w:w="97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468,094</w:t>
                  </w:r>
                </w:p>
              </w:tc>
              <w:tc>
                <w:tcPr>
                  <w:tcW w:w="1097"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465,481</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p>
              </w:tc>
              <w:tc>
                <w:tcPr>
                  <w:tcW w:w="2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jc w:val="left"/>
                    <w:rPr>
                      <w:rFonts w:ascii="Arial" w:hAnsi="Arial" w:cs="Arial"/>
                      <w:b/>
                      <w:bCs/>
                      <w:i/>
                      <w:sz w:val="16"/>
                      <w:szCs w:val="16"/>
                      <w:lang w:val="es-MX"/>
                    </w:rPr>
                  </w:pPr>
                  <w:r w:rsidRPr="00464CD3">
                    <w:rPr>
                      <w:rFonts w:ascii="Arial" w:hAnsi="Arial" w:cs="Arial"/>
                      <w:b/>
                      <w:bCs/>
                      <w:i/>
                      <w:sz w:val="16"/>
                      <w:szCs w:val="16"/>
                      <w:lang w:val="es-MX"/>
                    </w:rPr>
                    <w:t>TOTAL PASIVO Y PATRIMONIO</w:t>
                  </w:r>
                </w:p>
              </w:tc>
              <w:tc>
                <w:tcPr>
                  <w:tcW w:w="91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468,094</w:t>
                  </w:r>
                </w:p>
              </w:tc>
              <w:tc>
                <w:tcPr>
                  <w:tcW w:w="109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16"/>
                      <w:szCs w:val="16"/>
                      <w:lang w:val="es-MX"/>
                    </w:rPr>
                  </w:pPr>
                  <w:r w:rsidRPr="00464CD3">
                    <w:rPr>
                      <w:rFonts w:ascii="Arial" w:hAnsi="Arial" w:cs="Arial"/>
                      <w:b/>
                      <w:bCs/>
                      <w:i/>
                      <w:sz w:val="16"/>
                      <w:szCs w:val="16"/>
                      <w:lang w:val="es-MX"/>
                    </w:rPr>
                    <w:t>465,481</w:t>
                  </w:r>
                </w:p>
              </w:tc>
            </w:tr>
            <w:tr w:rsidR="00363AA4" w:rsidRPr="00464CD3" w:rsidTr="00363AA4">
              <w:trPr>
                <w:trHeight w:val="138"/>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p>
              </w:tc>
              <w:tc>
                <w:tcPr>
                  <w:tcW w:w="1444"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p>
              </w:tc>
              <w:tc>
                <w:tcPr>
                  <w:tcW w:w="9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 xml:space="preserve"> </w:t>
                  </w: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 xml:space="preserve"> </w:t>
                  </w:r>
                </w:p>
              </w:tc>
              <w:tc>
                <w:tcPr>
                  <w:tcW w:w="345"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 xml:space="preserve"> </w:t>
                  </w:r>
                </w:p>
              </w:tc>
              <w:tc>
                <w:tcPr>
                  <w:tcW w:w="52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p>
              </w:tc>
              <w:tc>
                <w:tcPr>
                  <w:tcW w:w="1647" w:type="dxa"/>
                  <w:tcBorders>
                    <w:top w:val="nil"/>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r w:rsidRPr="00464CD3">
                    <w:rPr>
                      <w:rFonts w:ascii="Arial" w:hAnsi="Arial" w:cs="Arial"/>
                      <w:b/>
                      <w:bCs/>
                      <w:i/>
                      <w:sz w:val="20"/>
                      <w:lang w:val="es-MX"/>
                    </w:rPr>
                    <w:t xml:space="preserve"> </w:t>
                  </w:r>
                </w:p>
              </w:tc>
              <w:tc>
                <w:tcPr>
                  <w:tcW w:w="91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p>
              </w:tc>
              <w:tc>
                <w:tcPr>
                  <w:tcW w:w="10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63AA4" w:rsidRPr="00464CD3" w:rsidRDefault="00363AA4" w:rsidP="00363AA4">
                  <w:pPr>
                    <w:pStyle w:val="Textoindependiente"/>
                    <w:ind w:right="-70"/>
                    <w:rPr>
                      <w:rFonts w:ascii="Arial" w:hAnsi="Arial" w:cs="Arial"/>
                      <w:b/>
                      <w:bCs/>
                      <w:i/>
                      <w:sz w:val="20"/>
                      <w:lang w:val="es-MX"/>
                    </w:rPr>
                  </w:pPr>
                </w:p>
              </w:tc>
            </w:tr>
          </w:tbl>
          <w:p w:rsidR="00363AA4" w:rsidRPr="00464CD3" w:rsidRDefault="00363AA4" w:rsidP="00363AA4">
            <w:pPr>
              <w:pStyle w:val="Textoindependiente"/>
              <w:ind w:right="-70"/>
              <w:rPr>
                <w:rFonts w:ascii="Arial" w:hAnsi="Arial" w:cs="Arial"/>
                <w:b/>
                <w:bCs/>
                <w:i/>
                <w:sz w:val="20"/>
                <w:lang w:val="es-MX"/>
              </w:rPr>
            </w:pPr>
          </w:p>
          <w:p w:rsidR="00363AA4" w:rsidRPr="00464CD3" w:rsidRDefault="00363AA4" w:rsidP="00363AA4">
            <w:pPr>
              <w:pStyle w:val="Textoindependiente"/>
              <w:ind w:right="-70"/>
              <w:rPr>
                <w:rFonts w:ascii="Arial" w:hAnsi="Arial" w:cs="Arial"/>
                <w:b/>
                <w:bCs/>
                <w:i/>
                <w:sz w:val="20"/>
                <w:lang w:val="es-MX"/>
              </w:rPr>
            </w:pPr>
          </w:p>
          <w:p w:rsidR="00363AA4" w:rsidRDefault="00363AA4" w:rsidP="00363AA4">
            <w:pPr>
              <w:pStyle w:val="Textoindependiente"/>
              <w:ind w:right="-70"/>
              <w:jc w:val="center"/>
              <w:rPr>
                <w:rFonts w:ascii="Arial" w:hAnsi="Arial" w:cs="Arial"/>
                <w:b/>
                <w:i/>
                <w:sz w:val="16"/>
                <w:szCs w:val="16"/>
                <w:lang w:val="es-MX"/>
              </w:rPr>
            </w:pPr>
            <w:r>
              <w:rPr>
                <w:rFonts w:ascii="Arial" w:hAnsi="Arial" w:cs="Arial"/>
                <w:b/>
                <w:i/>
                <w:sz w:val="16"/>
                <w:szCs w:val="16"/>
                <w:lang w:val="es-MX"/>
              </w:rPr>
              <w:t xml:space="preserve"> </w:t>
            </w:r>
          </w:p>
          <w:p w:rsidR="00363AA4" w:rsidRDefault="00363AA4" w:rsidP="00363AA4">
            <w:pPr>
              <w:pStyle w:val="Textoindependiente"/>
              <w:ind w:right="-70"/>
              <w:rPr>
                <w:rFonts w:ascii="Arial" w:hAnsi="Arial" w:cs="Arial"/>
                <w:b/>
                <w:sz w:val="22"/>
                <w:szCs w:val="22"/>
                <w:lang w:val="es-MX"/>
              </w:rPr>
            </w:pPr>
            <w:r>
              <w:rPr>
                <w:rFonts w:ascii="Arial" w:hAnsi="Arial" w:cs="Arial"/>
                <w:b/>
                <w:sz w:val="22"/>
                <w:szCs w:val="22"/>
                <w:lang w:val="es-MX"/>
              </w:rPr>
              <w:t>S</w:t>
            </w:r>
            <w:r w:rsidRPr="0000760A">
              <w:rPr>
                <w:rFonts w:ascii="Arial" w:hAnsi="Arial" w:cs="Arial"/>
                <w:b/>
                <w:sz w:val="22"/>
                <w:szCs w:val="22"/>
                <w:lang w:val="es-MX"/>
              </w:rPr>
              <w:t xml:space="preserve">e </w:t>
            </w:r>
            <w:r>
              <w:rPr>
                <w:rFonts w:ascii="Arial" w:hAnsi="Arial" w:cs="Arial"/>
                <w:b/>
                <w:sz w:val="22"/>
                <w:szCs w:val="22"/>
                <w:lang w:val="es-MX"/>
              </w:rPr>
              <w:t xml:space="preserve">sometió a votación y se </w:t>
            </w:r>
            <w:r w:rsidRPr="0000760A">
              <w:rPr>
                <w:rFonts w:ascii="Arial" w:hAnsi="Arial" w:cs="Arial"/>
                <w:b/>
                <w:sz w:val="22"/>
                <w:szCs w:val="22"/>
                <w:lang w:val="es-MX"/>
              </w:rPr>
              <w:t xml:space="preserve">aprobó de manera unánime </w:t>
            </w:r>
            <w:r>
              <w:rPr>
                <w:rFonts w:ascii="Arial" w:hAnsi="Arial" w:cs="Arial"/>
                <w:b/>
                <w:sz w:val="22"/>
                <w:szCs w:val="22"/>
                <w:lang w:val="es-MX"/>
              </w:rPr>
              <w:t xml:space="preserve">el Informe de actividades del mes de Julio de 2021 </w:t>
            </w:r>
            <w:r w:rsidRPr="0000760A">
              <w:rPr>
                <w:rFonts w:ascii="Arial" w:hAnsi="Arial" w:cs="Arial"/>
                <w:b/>
                <w:sz w:val="22"/>
                <w:szCs w:val="22"/>
                <w:lang w:val="es-MX"/>
              </w:rPr>
              <w:t>por los miembros del Consejo Directivo</w:t>
            </w:r>
            <w:r>
              <w:rPr>
                <w:rFonts w:ascii="Arial" w:hAnsi="Arial" w:cs="Arial"/>
                <w:b/>
                <w:sz w:val="22"/>
                <w:szCs w:val="22"/>
                <w:lang w:val="es-MX"/>
              </w:rPr>
              <w:t xml:space="preserve"> del Sistema Intermunicipal de Aguas y Saneamiento de Monclova y Frontera, Coahuila.</w:t>
            </w:r>
            <w:r w:rsidRPr="0000760A">
              <w:rPr>
                <w:rFonts w:ascii="Arial" w:hAnsi="Arial" w:cs="Arial"/>
                <w:b/>
                <w:sz w:val="22"/>
                <w:szCs w:val="22"/>
                <w:lang w:val="es-MX"/>
              </w:rPr>
              <w:t xml:space="preserve"> </w:t>
            </w: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rPr>
                <w:rFonts w:ascii="Arial" w:hAnsi="Arial" w:cs="Arial"/>
                <w:b/>
                <w:i/>
                <w:szCs w:val="24"/>
                <w:lang w:val="es-MX"/>
              </w:rPr>
            </w:pPr>
            <w:r>
              <w:rPr>
                <w:rFonts w:ascii="Arial" w:hAnsi="Arial" w:cs="Arial"/>
                <w:b/>
                <w:i/>
                <w:szCs w:val="24"/>
                <w:lang w:val="es-MX"/>
              </w:rPr>
              <w:t>El C.P. Enrique Hernández Plata, presentó ante los miembros del Consejo Directivo el Presupuesto 2022:</w:t>
            </w:r>
          </w:p>
          <w:p w:rsidR="00363AA4" w:rsidRPr="00E84F88" w:rsidRDefault="00363AA4" w:rsidP="00363AA4">
            <w:pPr>
              <w:pStyle w:val="Textoindependiente"/>
              <w:ind w:right="-70"/>
              <w:rPr>
                <w:rFonts w:ascii="Arial" w:hAnsi="Arial" w:cs="Arial"/>
                <w:i/>
                <w:szCs w:val="24"/>
                <w:lang w:val="es-MX"/>
              </w:rPr>
            </w:pPr>
            <w:r w:rsidRPr="00E84F88">
              <w:rPr>
                <w:rFonts w:ascii="Arial" w:hAnsi="Arial" w:cs="Arial"/>
                <w:i/>
                <w:szCs w:val="24"/>
                <w:lang w:val="es-MX"/>
              </w:rPr>
              <w:t>Continuando con la presentación como lo marca la Normativ</w:t>
            </w:r>
            <w:r>
              <w:rPr>
                <w:rFonts w:ascii="Arial" w:hAnsi="Arial" w:cs="Arial"/>
                <w:i/>
                <w:szCs w:val="24"/>
                <w:lang w:val="es-MX"/>
              </w:rPr>
              <w:t>id</w:t>
            </w:r>
            <w:r w:rsidRPr="00E84F88">
              <w:rPr>
                <w:rFonts w:ascii="Arial" w:hAnsi="Arial" w:cs="Arial"/>
                <w:i/>
                <w:szCs w:val="24"/>
                <w:lang w:val="es-MX"/>
              </w:rPr>
              <w:t>a</w:t>
            </w:r>
            <w:r>
              <w:rPr>
                <w:rFonts w:ascii="Arial" w:hAnsi="Arial" w:cs="Arial"/>
                <w:i/>
                <w:szCs w:val="24"/>
                <w:lang w:val="es-MX"/>
              </w:rPr>
              <w:t>d</w:t>
            </w:r>
            <w:r w:rsidRPr="00E84F88">
              <w:rPr>
                <w:rFonts w:ascii="Arial" w:hAnsi="Arial" w:cs="Arial"/>
                <w:i/>
                <w:szCs w:val="24"/>
                <w:lang w:val="es-MX"/>
              </w:rPr>
              <w:t xml:space="preserve"> para el mes de agosto </w:t>
            </w:r>
            <w:r>
              <w:rPr>
                <w:rFonts w:ascii="Arial" w:hAnsi="Arial" w:cs="Arial"/>
                <w:i/>
                <w:szCs w:val="24"/>
                <w:lang w:val="es-MX"/>
              </w:rPr>
              <w:t>d</w:t>
            </w:r>
            <w:r w:rsidRPr="00E84F88">
              <w:rPr>
                <w:rFonts w:ascii="Arial" w:hAnsi="Arial" w:cs="Arial"/>
                <w:i/>
                <w:szCs w:val="24"/>
                <w:lang w:val="es-MX"/>
              </w:rPr>
              <w:t xml:space="preserve">el Organismo </w:t>
            </w:r>
            <w:r>
              <w:rPr>
                <w:rFonts w:ascii="Arial" w:hAnsi="Arial" w:cs="Arial"/>
                <w:i/>
                <w:szCs w:val="24"/>
                <w:lang w:val="es-MX"/>
              </w:rPr>
              <w:t>t</w:t>
            </w:r>
            <w:r w:rsidRPr="00E84F88">
              <w:rPr>
                <w:rFonts w:ascii="Arial" w:hAnsi="Arial" w:cs="Arial"/>
                <w:i/>
                <w:szCs w:val="24"/>
                <w:lang w:val="es-MX"/>
              </w:rPr>
              <w:t xml:space="preserve">enemos la obligación de presentarles a ustedes el presupuesto para el ejercicio 2022 y las premisas </w:t>
            </w:r>
            <w:r>
              <w:rPr>
                <w:rFonts w:ascii="Arial" w:hAnsi="Arial" w:cs="Arial"/>
                <w:i/>
                <w:szCs w:val="24"/>
                <w:lang w:val="es-MX"/>
              </w:rPr>
              <w:t>que estamos considerando como a continuación se los menciono:</w:t>
            </w:r>
          </w:p>
          <w:p w:rsidR="00363AA4" w:rsidRDefault="00363AA4" w:rsidP="00363AA4">
            <w:pPr>
              <w:pStyle w:val="Textoindependiente"/>
              <w:ind w:right="-70"/>
              <w:rPr>
                <w:rFonts w:ascii="Arial" w:hAnsi="Arial" w:cs="Arial"/>
                <w:b/>
                <w:i/>
                <w:szCs w:val="24"/>
                <w:lang w:val="es-MX"/>
              </w:rPr>
            </w:pPr>
            <w:r w:rsidRPr="007A72E6">
              <w:rPr>
                <w:rFonts w:ascii="Arial" w:hAnsi="Arial" w:cs="Arial"/>
                <w:b/>
                <w:i/>
                <w:noProof/>
                <w:szCs w:val="24"/>
                <w:lang w:val="es-MX" w:eastAsia="es-MX"/>
              </w:rPr>
              <w:drawing>
                <wp:inline distT="0" distB="0" distL="0" distR="0" wp14:anchorId="2D3A61CB" wp14:editId="33C67F4A">
                  <wp:extent cx="5607968" cy="1712518"/>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9345" cy="1712939"/>
                          </a:xfrm>
                          <a:prstGeom prst="rect">
                            <a:avLst/>
                          </a:prstGeom>
                          <a:noFill/>
                          <a:ln>
                            <a:noFill/>
                          </a:ln>
                          <a:effectLst/>
                          <a:extLst/>
                        </pic:spPr>
                      </pic:pic>
                    </a:graphicData>
                  </a:graphic>
                </wp:inline>
              </w:drawing>
            </w: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rPr>
                <w:rFonts w:ascii="Arial" w:hAnsi="Arial" w:cs="Arial"/>
                <w:b/>
                <w:i/>
                <w:szCs w:val="24"/>
                <w:lang w:val="es-MX"/>
              </w:rPr>
            </w:pPr>
          </w:p>
          <w:p w:rsidR="00363AA4" w:rsidRPr="00482FB6" w:rsidRDefault="00363AA4" w:rsidP="00363AA4">
            <w:pPr>
              <w:pStyle w:val="Textoindependiente"/>
              <w:ind w:right="-70"/>
              <w:rPr>
                <w:rFonts w:ascii="Arial" w:hAnsi="Arial" w:cs="Arial"/>
                <w:i/>
                <w:szCs w:val="24"/>
                <w:lang w:val="es-MX"/>
              </w:rPr>
            </w:pPr>
            <w:r>
              <w:rPr>
                <w:rFonts w:ascii="Arial" w:hAnsi="Arial" w:cs="Arial"/>
                <w:i/>
                <w:szCs w:val="24"/>
                <w:lang w:val="es-MX"/>
              </w:rPr>
              <w:t>Cabe mencionar que és</w:t>
            </w:r>
            <w:r w:rsidRPr="00482FB6">
              <w:rPr>
                <w:rFonts w:ascii="Arial" w:hAnsi="Arial" w:cs="Arial"/>
                <w:i/>
                <w:szCs w:val="24"/>
                <w:lang w:val="es-MX"/>
              </w:rPr>
              <w:t>te incremento nos los establece el Congreso debido a que la inflación ha andado en el tope del 5.8% ó 6%  anualizado.</w:t>
            </w: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rPr>
                <w:rFonts w:ascii="Arial" w:hAnsi="Arial" w:cs="Arial"/>
                <w:b/>
                <w:i/>
                <w:szCs w:val="24"/>
                <w:lang w:val="es-MX"/>
              </w:rPr>
            </w:pPr>
            <w:r>
              <w:rPr>
                <w:rFonts w:ascii="Arial" w:hAnsi="Arial" w:cs="Arial"/>
                <w:b/>
                <w:i/>
                <w:szCs w:val="24"/>
                <w:lang w:val="es-MX"/>
              </w:rPr>
              <w:t>La Contabilidad Gubernamental nos solicita presentarles este formato :</w:t>
            </w:r>
          </w:p>
          <w:p w:rsidR="00363AA4" w:rsidRDefault="00363AA4" w:rsidP="00363AA4">
            <w:pPr>
              <w:pStyle w:val="Textoindependiente"/>
              <w:ind w:right="-70"/>
              <w:rPr>
                <w:rFonts w:ascii="Arial" w:hAnsi="Arial" w:cs="Arial"/>
                <w:b/>
                <w:i/>
                <w:szCs w:val="24"/>
                <w:lang w:val="es-MX"/>
              </w:rPr>
            </w:pPr>
            <w:r w:rsidRPr="007A72E6">
              <w:rPr>
                <w:rFonts w:ascii="Arial" w:hAnsi="Arial" w:cs="Arial"/>
                <w:b/>
                <w:i/>
                <w:noProof/>
                <w:szCs w:val="24"/>
                <w:lang w:val="es-MX" w:eastAsia="es-MX"/>
              </w:rPr>
              <w:drawing>
                <wp:inline distT="0" distB="0" distL="0" distR="0" wp14:anchorId="610E0BDA" wp14:editId="72E99F75">
                  <wp:extent cx="4617076" cy="5312535"/>
                  <wp:effectExtent l="0" t="0" r="0" b="25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18" cy="5315460"/>
                          </a:xfrm>
                          <a:prstGeom prst="rect">
                            <a:avLst/>
                          </a:prstGeom>
                          <a:noFill/>
                          <a:ln>
                            <a:noFill/>
                          </a:ln>
                          <a:effectLst/>
                          <a:extLst/>
                        </pic:spPr>
                      </pic:pic>
                    </a:graphicData>
                  </a:graphic>
                </wp:inline>
              </w:drawing>
            </w: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rPr>
                <w:rFonts w:ascii="Arial" w:hAnsi="Arial" w:cs="Arial"/>
                <w:b/>
                <w:i/>
                <w:szCs w:val="24"/>
                <w:lang w:val="es-MX"/>
              </w:rPr>
            </w:pPr>
            <w:r>
              <w:rPr>
                <w:rFonts w:ascii="Arial" w:hAnsi="Arial" w:cs="Arial"/>
                <w:b/>
                <w:i/>
                <w:szCs w:val="24"/>
                <w:lang w:val="es-MX"/>
              </w:rPr>
              <w:t>A continuación la presentación mensual para la revisión de los resultados y es para efectos internos y quedarían de la siguiente manera:</w:t>
            </w:r>
          </w:p>
          <w:p w:rsidR="001D17B8" w:rsidRDefault="001D17B8" w:rsidP="00363AA4">
            <w:pPr>
              <w:pStyle w:val="Textoindependiente"/>
              <w:ind w:right="-70"/>
              <w:jc w:val="center"/>
              <w:rPr>
                <w:rFonts w:ascii="Arial" w:hAnsi="Arial" w:cs="Arial"/>
                <w:b/>
                <w:bCs/>
                <w:i/>
                <w:szCs w:val="24"/>
                <w:lang w:val="es-MX"/>
              </w:rPr>
            </w:pPr>
          </w:p>
          <w:p w:rsidR="00363AA4" w:rsidRPr="007A72E6" w:rsidRDefault="00363AA4" w:rsidP="00363AA4">
            <w:pPr>
              <w:pStyle w:val="Textoindependiente"/>
              <w:ind w:right="-70"/>
              <w:jc w:val="center"/>
              <w:rPr>
                <w:rFonts w:ascii="Arial" w:hAnsi="Arial" w:cs="Arial"/>
                <w:b/>
                <w:i/>
                <w:szCs w:val="24"/>
                <w:lang w:val="es-MX"/>
              </w:rPr>
            </w:pPr>
            <w:r w:rsidRPr="007A72E6">
              <w:rPr>
                <w:rFonts w:ascii="Arial" w:hAnsi="Arial" w:cs="Arial"/>
                <w:b/>
                <w:bCs/>
                <w:i/>
                <w:szCs w:val="24"/>
                <w:lang w:val="es-MX"/>
              </w:rPr>
              <w:t>PRESUPUESTO DEL ESTADO DE ACTIVIDADES 2022</w:t>
            </w:r>
          </w:p>
          <w:p w:rsidR="00363AA4" w:rsidRPr="007A72E6" w:rsidRDefault="00363AA4" w:rsidP="00363AA4">
            <w:pPr>
              <w:pStyle w:val="Textoindependiente"/>
              <w:ind w:right="-70"/>
              <w:jc w:val="center"/>
              <w:rPr>
                <w:rFonts w:ascii="Arial" w:hAnsi="Arial" w:cs="Arial"/>
                <w:b/>
                <w:i/>
                <w:szCs w:val="24"/>
                <w:lang w:val="es-MX"/>
              </w:rPr>
            </w:pPr>
            <w:r w:rsidRPr="007A72E6">
              <w:rPr>
                <w:rFonts w:ascii="Arial" w:hAnsi="Arial" w:cs="Arial"/>
                <w:b/>
                <w:bCs/>
                <w:i/>
                <w:iCs/>
                <w:szCs w:val="24"/>
                <w:lang w:val="es-MX"/>
              </w:rPr>
              <w:t>Miles de Pesos</w:t>
            </w:r>
          </w:p>
          <w:p w:rsidR="00363AA4" w:rsidRDefault="00363AA4" w:rsidP="00363AA4">
            <w:pPr>
              <w:pStyle w:val="Textoindependiente"/>
              <w:ind w:right="-70"/>
              <w:rPr>
                <w:rFonts w:ascii="Arial" w:hAnsi="Arial" w:cs="Arial"/>
                <w:b/>
                <w:i/>
                <w:szCs w:val="24"/>
                <w:lang w:val="es-MX"/>
              </w:rPr>
            </w:pPr>
            <w:r w:rsidRPr="007A72E6">
              <w:rPr>
                <w:rFonts w:ascii="Arial" w:hAnsi="Arial" w:cs="Arial"/>
                <w:b/>
                <w:i/>
                <w:noProof/>
                <w:szCs w:val="24"/>
                <w:lang w:val="es-MX" w:eastAsia="es-MX"/>
              </w:rPr>
              <w:drawing>
                <wp:inline distT="0" distB="0" distL="0" distR="0" wp14:anchorId="07972F9D" wp14:editId="4E0A40EC">
                  <wp:extent cx="5711780" cy="4597758"/>
                  <wp:effectExtent l="0" t="0" r="381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252" cy="4597333"/>
                          </a:xfrm>
                          <a:prstGeom prst="rect">
                            <a:avLst/>
                          </a:prstGeom>
                          <a:noFill/>
                          <a:ln>
                            <a:noFill/>
                          </a:ln>
                          <a:effectLst/>
                          <a:extLst/>
                        </pic:spPr>
                      </pic:pic>
                    </a:graphicData>
                  </a:graphic>
                </wp:inline>
              </w:drawing>
            </w: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jc w:val="center"/>
              <w:rPr>
                <w:rFonts w:ascii="Arial" w:hAnsi="Arial" w:cs="Arial"/>
                <w:b/>
                <w:bCs/>
                <w:i/>
                <w:szCs w:val="24"/>
                <w:lang w:val="es-MX"/>
              </w:rPr>
            </w:pPr>
            <w:r w:rsidRPr="007A72E6">
              <w:rPr>
                <w:rFonts w:ascii="Arial" w:hAnsi="Arial" w:cs="Arial"/>
                <w:b/>
                <w:bCs/>
                <w:i/>
                <w:szCs w:val="24"/>
                <w:lang w:val="es-MX"/>
              </w:rPr>
              <w:t>PRESUPUESTO DEL INVERSIONES 2022</w:t>
            </w:r>
          </w:p>
          <w:tbl>
            <w:tblPr>
              <w:tblW w:w="9583" w:type="dxa"/>
              <w:tblLayout w:type="fixed"/>
              <w:tblCellMar>
                <w:left w:w="0" w:type="dxa"/>
                <w:right w:w="0" w:type="dxa"/>
              </w:tblCellMar>
              <w:tblLook w:val="0600" w:firstRow="0" w:lastRow="0" w:firstColumn="0" w:lastColumn="0" w:noHBand="1" w:noVBand="1"/>
            </w:tblPr>
            <w:tblGrid>
              <w:gridCol w:w="3644"/>
              <w:gridCol w:w="1660"/>
              <w:gridCol w:w="1564"/>
              <w:gridCol w:w="849"/>
              <w:gridCol w:w="1866"/>
            </w:tblGrid>
            <w:tr w:rsidR="00363AA4" w:rsidRPr="003D69B7" w:rsidTr="0047276C">
              <w:trPr>
                <w:trHeight w:val="348"/>
              </w:trPr>
              <w:tc>
                <w:tcPr>
                  <w:tcW w:w="3644"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bottom"/>
                  <w:hideMark/>
                </w:tcPr>
                <w:p w:rsidR="00363AA4" w:rsidRPr="003D69B7" w:rsidRDefault="00363AA4" w:rsidP="00363AA4">
                  <w:pPr>
                    <w:pStyle w:val="Textoindependiente"/>
                    <w:ind w:right="-70"/>
                    <w:rPr>
                      <w:rFonts w:ascii="Arial" w:hAnsi="Arial" w:cs="Arial"/>
                      <w:b/>
                      <w:bCs/>
                      <w:i/>
                      <w:szCs w:val="24"/>
                      <w:lang w:val="es-MX"/>
                    </w:rPr>
                  </w:pPr>
                  <w:r w:rsidRPr="003D69B7">
                    <w:rPr>
                      <w:rFonts w:ascii="Arial" w:hAnsi="Arial" w:cs="Arial"/>
                      <w:b/>
                      <w:bCs/>
                      <w:i/>
                      <w:szCs w:val="24"/>
                      <w:lang w:val="es-MX"/>
                    </w:rPr>
                    <w:t>CONCEPTO</w:t>
                  </w:r>
                </w:p>
              </w:tc>
              <w:tc>
                <w:tcPr>
                  <w:tcW w:w="166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bottom"/>
                  <w:hideMark/>
                </w:tcPr>
                <w:p w:rsidR="00363AA4" w:rsidRPr="00DC5A18" w:rsidRDefault="00363AA4" w:rsidP="00363AA4">
                  <w:pPr>
                    <w:pStyle w:val="Textoindependiente"/>
                    <w:ind w:right="-70"/>
                    <w:rPr>
                      <w:rFonts w:ascii="Arial" w:hAnsi="Arial" w:cs="Arial"/>
                      <w:b/>
                      <w:bCs/>
                      <w:i/>
                      <w:sz w:val="22"/>
                      <w:szCs w:val="22"/>
                      <w:lang w:val="es-MX"/>
                    </w:rPr>
                  </w:pPr>
                  <w:r w:rsidRPr="00DC5A18">
                    <w:rPr>
                      <w:rFonts w:ascii="Arial" w:hAnsi="Arial" w:cs="Arial"/>
                      <w:b/>
                      <w:bCs/>
                      <w:i/>
                      <w:sz w:val="22"/>
                      <w:szCs w:val="22"/>
                      <w:lang w:val="es-MX"/>
                    </w:rPr>
                    <w:t>FEDERAL</w:t>
                  </w:r>
                </w:p>
              </w:tc>
              <w:tc>
                <w:tcPr>
                  <w:tcW w:w="1564"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bottom"/>
                  <w:hideMark/>
                </w:tcPr>
                <w:p w:rsidR="00363AA4" w:rsidRPr="00DC5A18" w:rsidRDefault="00363AA4" w:rsidP="00363AA4">
                  <w:pPr>
                    <w:pStyle w:val="Textoindependiente"/>
                    <w:ind w:right="-70"/>
                    <w:rPr>
                      <w:rFonts w:ascii="Arial" w:hAnsi="Arial" w:cs="Arial"/>
                      <w:b/>
                      <w:bCs/>
                      <w:i/>
                      <w:sz w:val="22"/>
                      <w:szCs w:val="22"/>
                      <w:lang w:val="es-MX"/>
                    </w:rPr>
                  </w:pPr>
                  <w:r w:rsidRPr="00DC5A18">
                    <w:rPr>
                      <w:rFonts w:ascii="Arial" w:hAnsi="Arial" w:cs="Arial"/>
                      <w:b/>
                      <w:bCs/>
                      <w:i/>
                      <w:sz w:val="22"/>
                      <w:szCs w:val="22"/>
                      <w:lang w:val="es-MX"/>
                    </w:rPr>
                    <w:t>PROPIOS</w:t>
                  </w:r>
                </w:p>
              </w:tc>
              <w:tc>
                <w:tcPr>
                  <w:tcW w:w="849"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bottom"/>
                  <w:hideMark/>
                </w:tcPr>
                <w:p w:rsidR="00363AA4" w:rsidRPr="00DC5A18" w:rsidRDefault="00363AA4" w:rsidP="00363AA4">
                  <w:pPr>
                    <w:pStyle w:val="Textoindependiente"/>
                    <w:ind w:right="-70"/>
                    <w:rPr>
                      <w:rFonts w:ascii="Arial" w:hAnsi="Arial" w:cs="Arial"/>
                      <w:b/>
                      <w:bCs/>
                      <w:i/>
                      <w:sz w:val="22"/>
                      <w:szCs w:val="22"/>
                      <w:lang w:val="es-MX"/>
                    </w:rPr>
                  </w:pPr>
                  <w:r w:rsidRPr="00DC5A18">
                    <w:rPr>
                      <w:rFonts w:ascii="Arial" w:hAnsi="Arial" w:cs="Arial"/>
                      <w:b/>
                      <w:bCs/>
                      <w:i/>
                      <w:sz w:val="22"/>
                      <w:szCs w:val="22"/>
                      <w:lang w:val="es-MX"/>
                    </w:rPr>
                    <w:t>MPIO</w:t>
                  </w:r>
                </w:p>
              </w:tc>
              <w:tc>
                <w:tcPr>
                  <w:tcW w:w="1866"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bottom"/>
                  <w:hideMark/>
                </w:tcPr>
                <w:p w:rsidR="00363AA4" w:rsidRPr="00DC5A18" w:rsidRDefault="00363AA4" w:rsidP="00363AA4">
                  <w:pPr>
                    <w:pStyle w:val="Textoindependiente"/>
                    <w:ind w:right="-70"/>
                    <w:rPr>
                      <w:rFonts w:ascii="Arial" w:hAnsi="Arial" w:cs="Arial"/>
                      <w:b/>
                      <w:bCs/>
                      <w:i/>
                      <w:sz w:val="22"/>
                      <w:szCs w:val="22"/>
                      <w:lang w:val="es-MX"/>
                    </w:rPr>
                  </w:pPr>
                  <w:r w:rsidRPr="00DC5A18">
                    <w:rPr>
                      <w:rFonts w:ascii="Arial" w:hAnsi="Arial" w:cs="Arial"/>
                      <w:b/>
                      <w:bCs/>
                      <w:i/>
                      <w:sz w:val="22"/>
                      <w:szCs w:val="22"/>
                      <w:lang w:val="es-MX"/>
                    </w:rPr>
                    <w:t>MONTO</w:t>
                  </w:r>
                </w:p>
              </w:tc>
            </w:tr>
            <w:tr w:rsidR="00363AA4" w:rsidRPr="003D69B7" w:rsidTr="0047276C">
              <w:trPr>
                <w:trHeight w:val="348"/>
              </w:trPr>
              <w:tc>
                <w:tcPr>
                  <w:tcW w:w="364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REHABILITACIÓN DE ATARJEA</w:t>
                  </w:r>
                </w:p>
              </w:tc>
              <w:tc>
                <w:tcPr>
                  <w:tcW w:w="166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3,013,512.07 </w:t>
                  </w:r>
                </w:p>
              </w:tc>
              <w:tc>
                <w:tcPr>
                  <w:tcW w:w="156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4,816,278.27 </w:t>
                  </w:r>
                </w:p>
              </w:tc>
              <w:tc>
                <w:tcPr>
                  <w:tcW w:w="84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7,829,790.35 </w:t>
                  </w:r>
                </w:p>
              </w:tc>
            </w:tr>
            <w:tr w:rsidR="00363AA4" w:rsidRPr="003D69B7" w:rsidTr="0047276C">
              <w:trPr>
                <w:trHeight w:val="348"/>
              </w:trPr>
              <w:tc>
                <w:tcPr>
                  <w:tcW w:w="364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REHABILITACIÓN DE AGUA POTABLE</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4,689,971.00 </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13,750,874.95 </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$ 18,440,845.95 </w:t>
                  </w:r>
                </w:p>
              </w:tc>
            </w:tr>
            <w:tr w:rsidR="00363AA4" w:rsidRPr="003D69B7" w:rsidTr="0047276C">
              <w:trPr>
                <w:trHeight w:val="348"/>
              </w:trPr>
              <w:tc>
                <w:tcPr>
                  <w:tcW w:w="364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POZOS, MOTORES Y BOMBAS</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4,175,719.80 </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4,686,981.02 </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8,862,700.82 </w:t>
                  </w:r>
                </w:p>
              </w:tc>
            </w:tr>
            <w:tr w:rsidR="00363AA4" w:rsidRPr="003D69B7" w:rsidTr="0047276C">
              <w:trPr>
                <w:trHeight w:val="348"/>
              </w:trPr>
              <w:tc>
                <w:tcPr>
                  <w:tcW w:w="364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SECTORIZACIÓN</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1,007,932.36 </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2,632,244.46 </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3,640,176.82 </w:t>
                  </w:r>
                </w:p>
              </w:tc>
            </w:tr>
            <w:tr w:rsidR="00363AA4" w:rsidRPr="003D69B7" w:rsidTr="0047276C">
              <w:trPr>
                <w:trHeight w:val="348"/>
              </w:trPr>
              <w:tc>
                <w:tcPr>
                  <w:tcW w:w="364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MEDIDORES</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1,727,884.05 </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3,761,723.75 </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5,489,607.81 </w:t>
                  </w:r>
                </w:p>
              </w:tc>
            </w:tr>
            <w:tr w:rsidR="00363AA4" w:rsidRPr="003D69B7" w:rsidTr="0047276C">
              <w:trPr>
                <w:trHeight w:val="628"/>
              </w:trPr>
              <w:tc>
                <w:tcPr>
                  <w:tcW w:w="364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REHABILITACIÓN / CONTRUCCIÓN </w:t>
                  </w:r>
                </w:p>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DE TANQUES</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719,951.69 </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4,894,473.57 </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5,614,425.25 </w:t>
                  </w:r>
                </w:p>
              </w:tc>
            </w:tr>
            <w:tr w:rsidR="00363AA4" w:rsidRPr="003D69B7" w:rsidTr="0047276C">
              <w:trPr>
                <w:trHeight w:val="628"/>
              </w:trPr>
              <w:tc>
                <w:tcPr>
                  <w:tcW w:w="364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MEJORAS DE EFICIENCIA </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575,961.35 </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1,152,344.06 </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1,728,305.41 </w:t>
                  </w:r>
                </w:p>
              </w:tc>
            </w:tr>
            <w:tr w:rsidR="00363AA4" w:rsidRPr="003D69B7" w:rsidTr="0047276C">
              <w:trPr>
                <w:trHeight w:val="628"/>
              </w:trPr>
              <w:tc>
                <w:tcPr>
                  <w:tcW w:w="364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TELEMETRÍA </w:t>
                  </w:r>
                </w:p>
              </w:tc>
              <w:tc>
                <w:tcPr>
                  <w:tcW w:w="1660"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287,980.68 </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1,274,315.67 </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nil"/>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1,562,296.35 </w:t>
                  </w:r>
                </w:p>
              </w:tc>
            </w:tr>
            <w:tr w:rsidR="00363AA4" w:rsidRPr="003D69B7" w:rsidTr="0047276C">
              <w:trPr>
                <w:trHeight w:val="348"/>
              </w:trPr>
              <w:tc>
                <w:tcPr>
                  <w:tcW w:w="364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MEJORAS NORMALES</w:t>
                  </w:r>
                </w:p>
              </w:tc>
              <w:tc>
                <w:tcPr>
                  <w:tcW w:w="166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56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4,325,278.24 </w:t>
                  </w:r>
                </w:p>
              </w:tc>
              <w:tc>
                <w:tcPr>
                  <w:tcW w:w="84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p>
              </w:tc>
              <w:tc>
                <w:tcPr>
                  <w:tcW w:w="186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3D69B7" w:rsidRDefault="00363AA4" w:rsidP="00363AA4">
                  <w:pPr>
                    <w:pStyle w:val="Textoindependiente"/>
                    <w:ind w:right="-70"/>
                    <w:jc w:val="left"/>
                    <w:rPr>
                      <w:rFonts w:ascii="Arial" w:hAnsi="Arial" w:cs="Arial"/>
                      <w:bCs/>
                      <w:i/>
                      <w:sz w:val="16"/>
                      <w:szCs w:val="16"/>
                      <w:lang w:val="es-MX"/>
                    </w:rPr>
                  </w:pPr>
                  <w:r w:rsidRPr="003D69B7">
                    <w:rPr>
                      <w:rFonts w:ascii="Arial" w:hAnsi="Arial" w:cs="Arial"/>
                      <w:bCs/>
                      <w:i/>
                      <w:sz w:val="16"/>
                      <w:szCs w:val="16"/>
                      <w:lang w:val="es-MX"/>
                    </w:rPr>
                    <w:t xml:space="preserve"> $   4,325,278.24 </w:t>
                  </w:r>
                </w:p>
              </w:tc>
            </w:tr>
            <w:tr w:rsidR="00363AA4" w:rsidRPr="000D20AE" w:rsidTr="0047276C">
              <w:trPr>
                <w:trHeight w:val="348"/>
              </w:trPr>
              <w:tc>
                <w:tcPr>
                  <w:tcW w:w="3644"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0D20AE" w:rsidRDefault="00363AA4" w:rsidP="00363AA4">
                  <w:pPr>
                    <w:pStyle w:val="Textoindependiente"/>
                    <w:ind w:right="-70"/>
                    <w:jc w:val="left"/>
                    <w:rPr>
                      <w:rFonts w:ascii="Arial" w:hAnsi="Arial" w:cs="Arial"/>
                      <w:b/>
                      <w:bCs/>
                      <w:i/>
                      <w:sz w:val="16"/>
                      <w:szCs w:val="16"/>
                      <w:lang w:val="es-MX"/>
                    </w:rPr>
                  </w:pPr>
                  <w:r w:rsidRPr="000D20AE">
                    <w:rPr>
                      <w:rFonts w:ascii="Arial" w:hAnsi="Arial" w:cs="Arial"/>
                      <w:b/>
                      <w:bCs/>
                      <w:i/>
                      <w:sz w:val="16"/>
                      <w:szCs w:val="16"/>
                      <w:lang w:val="es-MX"/>
                    </w:rPr>
                    <w:t> </w:t>
                  </w:r>
                </w:p>
              </w:tc>
              <w:tc>
                <w:tcPr>
                  <w:tcW w:w="16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0D20AE" w:rsidRDefault="00363AA4" w:rsidP="00363AA4">
                  <w:pPr>
                    <w:pStyle w:val="Textoindependiente"/>
                    <w:ind w:right="-70"/>
                    <w:jc w:val="left"/>
                    <w:rPr>
                      <w:rFonts w:ascii="Arial" w:hAnsi="Arial" w:cs="Arial"/>
                      <w:b/>
                      <w:bCs/>
                      <w:i/>
                      <w:sz w:val="16"/>
                      <w:szCs w:val="16"/>
                      <w:lang w:val="es-MX"/>
                    </w:rPr>
                  </w:pPr>
                  <w:r w:rsidRPr="000D20AE">
                    <w:rPr>
                      <w:rFonts w:ascii="Arial" w:hAnsi="Arial" w:cs="Arial"/>
                      <w:b/>
                      <w:bCs/>
                      <w:i/>
                      <w:sz w:val="16"/>
                      <w:szCs w:val="16"/>
                      <w:lang w:val="es-MX"/>
                    </w:rPr>
                    <w:t xml:space="preserve"> $  16,198,913.00 </w:t>
                  </w:r>
                </w:p>
              </w:tc>
              <w:tc>
                <w:tcPr>
                  <w:tcW w:w="1564"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0D20AE" w:rsidRDefault="00363AA4" w:rsidP="00363AA4">
                  <w:pPr>
                    <w:pStyle w:val="Textoindependiente"/>
                    <w:ind w:right="-70"/>
                    <w:jc w:val="left"/>
                    <w:rPr>
                      <w:rFonts w:ascii="Arial" w:hAnsi="Arial" w:cs="Arial"/>
                      <w:b/>
                      <w:bCs/>
                      <w:i/>
                      <w:sz w:val="16"/>
                      <w:szCs w:val="16"/>
                      <w:lang w:val="es-MX"/>
                    </w:rPr>
                  </w:pPr>
                  <w:r w:rsidRPr="000D20AE">
                    <w:rPr>
                      <w:rFonts w:ascii="Arial" w:hAnsi="Arial" w:cs="Arial"/>
                      <w:b/>
                      <w:bCs/>
                      <w:i/>
                      <w:sz w:val="16"/>
                      <w:szCs w:val="16"/>
                      <w:lang w:val="es-MX"/>
                    </w:rPr>
                    <w:t xml:space="preserve"> $  41,294,514.00 </w:t>
                  </w:r>
                </w:p>
              </w:tc>
              <w:tc>
                <w:tcPr>
                  <w:tcW w:w="84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0D20AE" w:rsidRDefault="00363AA4" w:rsidP="00363AA4">
                  <w:pPr>
                    <w:pStyle w:val="Textoindependiente"/>
                    <w:ind w:right="-70"/>
                    <w:jc w:val="left"/>
                    <w:rPr>
                      <w:rFonts w:ascii="Arial" w:hAnsi="Arial" w:cs="Arial"/>
                      <w:b/>
                      <w:bCs/>
                      <w:i/>
                      <w:sz w:val="16"/>
                      <w:szCs w:val="16"/>
                      <w:lang w:val="es-MX"/>
                    </w:rPr>
                  </w:pPr>
                  <w:r w:rsidRPr="000D20AE">
                    <w:rPr>
                      <w:rFonts w:ascii="Arial" w:hAnsi="Arial" w:cs="Arial"/>
                      <w:b/>
                      <w:bCs/>
                      <w:i/>
                      <w:sz w:val="16"/>
                      <w:szCs w:val="16"/>
                      <w:lang w:val="es-MX"/>
                    </w:rPr>
                    <w:t> </w:t>
                  </w:r>
                </w:p>
              </w:tc>
              <w:tc>
                <w:tcPr>
                  <w:tcW w:w="186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363AA4" w:rsidRPr="000D20AE" w:rsidRDefault="00363AA4" w:rsidP="00363AA4">
                  <w:pPr>
                    <w:pStyle w:val="Textoindependiente"/>
                    <w:ind w:right="-70"/>
                    <w:jc w:val="left"/>
                    <w:rPr>
                      <w:rFonts w:ascii="Arial" w:hAnsi="Arial" w:cs="Arial"/>
                      <w:b/>
                      <w:bCs/>
                      <w:i/>
                      <w:sz w:val="16"/>
                      <w:szCs w:val="16"/>
                      <w:lang w:val="es-MX"/>
                    </w:rPr>
                  </w:pPr>
                  <w:r w:rsidRPr="000D20AE">
                    <w:rPr>
                      <w:rFonts w:ascii="Arial" w:hAnsi="Arial" w:cs="Arial"/>
                      <w:b/>
                      <w:bCs/>
                      <w:i/>
                      <w:sz w:val="16"/>
                      <w:szCs w:val="16"/>
                      <w:lang w:val="es-MX"/>
                    </w:rPr>
                    <w:t xml:space="preserve"> $ 57,493,427.00 </w:t>
                  </w:r>
                </w:p>
              </w:tc>
            </w:tr>
          </w:tbl>
          <w:p w:rsidR="00363AA4" w:rsidRPr="000D20AE" w:rsidRDefault="00363AA4" w:rsidP="00363AA4">
            <w:pPr>
              <w:pStyle w:val="Textoindependiente"/>
              <w:ind w:right="-70"/>
              <w:jc w:val="center"/>
              <w:rPr>
                <w:rFonts w:ascii="Arial" w:hAnsi="Arial" w:cs="Arial"/>
                <w:b/>
                <w:bCs/>
                <w:i/>
                <w:szCs w:val="24"/>
                <w:lang w:val="es-MX"/>
              </w:rPr>
            </w:pPr>
          </w:p>
          <w:p w:rsidR="00363AA4" w:rsidRDefault="00363AA4" w:rsidP="00363AA4">
            <w:pPr>
              <w:pStyle w:val="Textoindependiente"/>
              <w:ind w:right="-70"/>
              <w:jc w:val="center"/>
              <w:rPr>
                <w:rFonts w:ascii="Arial" w:hAnsi="Arial" w:cs="Arial"/>
                <w:b/>
                <w:bCs/>
                <w:i/>
                <w:szCs w:val="24"/>
                <w:lang w:val="es-MX"/>
              </w:rPr>
            </w:pP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0"/>
              <w:rPr>
                <w:rFonts w:ascii="Arial" w:hAnsi="Arial" w:cs="Arial"/>
                <w:b/>
                <w:i/>
                <w:szCs w:val="24"/>
                <w:lang w:val="es-MX"/>
              </w:rPr>
            </w:pPr>
          </w:p>
          <w:p w:rsidR="00363AA4" w:rsidRPr="001E7FB3" w:rsidRDefault="00363AA4" w:rsidP="00363AA4">
            <w:pPr>
              <w:pStyle w:val="Textoindependiente"/>
              <w:ind w:right="-70"/>
              <w:rPr>
                <w:rFonts w:ascii="Arial" w:hAnsi="Arial" w:cs="Arial"/>
                <w:i/>
                <w:szCs w:val="24"/>
                <w:lang w:val="es-MX"/>
              </w:rPr>
            </w:pPr>
            <w:r w:rsidRPr="001E7FB3">
              <w:rPr>
                <w:rFonts w:ascii="Arial" w:hAnsi="Arial" w:cs="Arial"/>
                <w:i/>
                <w:szCs w:val="24"/>
                <w:lang w:val="es-MX"/>
              </w:rPr>
              <w:t>Así mismo nos solicita el Decreto 300 que presentemos para su aprobación el programa Anual de Operaciones para el Ejercicio 2022, en el sistema tenemos implementado un sistema de gestión calidad el cual estamos extrayendo los objetivos e indicadores que nos sirven para estar evaluando la operación del Sistema.</w:t>
            </w:r>
          </w:p>
          <w:p w:rsidR="00363AA4" w:rsidRDefault="00363AA4" w:rsidP="00363AA4">
            <w:pPr>
              <w:pStyle w:val="Textoindependiente"/>
              <w:ind w:right="-70"/>
              <w:rPr>
                <w:rFonts w:ascii="Arial" w:hAnsi="Arial" w:cs="Arial"/>
                <w:b/>
                <w:i/>
                <w:szCs w:val="24"/>
                <w:lang w:val="es-MX"/>
              </w:rPr>
            </w:pPr>
          </w:p>
          <w:p w:rsidR="00363AA4" w:rsidRPr="002E1B84" w:rsidRDefault="00363AA4" w:rsidP="001D17B8">
            <w:pPr>
              <w:pStyle w:val="Textoindependiente"/>
              <w:ind w:right="-70"/>
              <w:jc w:val="center"/>
              <w:rPr>
                <w:rFonts w:ascii="Arial" w:hAnsi="Arial" w:cs="Arial"/>
                <w:b/>
                <w:i/>
                <w:szCs w:val="24"/>
                <w:lang w:val="es-MX"/>
              </w:rPr>
            </w:pPr>
            <w:r w:rsidRPr="002E1B84">
              <w:rPr>
                <w:rFonts w:ascii="Arial" w:hAnsi="Arial" w:cs="Arial"/>
                <w:b/>
                <w:bCs/>
                <w:i/>
                <w:szCs w:val="24"/>
                <w:lang w:val="es-MX"/>
              </w:rPr>
              <w:t>PROGRAMA ANUAL DE OPERACIONES DEL SISTEMA</w:t>
            </w:r>
          </w:p>
          <w:p w:rsidR="00363AA4" w:rsidRPr="002E1B84" w:rsidRDefault="00363AA4" w:rsidP="001D17B8">
            <w:pPr>
              <w:pStyle w:val="Textoindependiente"/>
              <w:ind w:right="-70"/>
              <w:jc w:val="center"/>
              <w:rPr>
                <w:rFonts w:ascii="Arial" w:hAnsi="Arial" w:cs="Arial"/>
                <w:b/>
                <w:i/>
                <w:szCs w:val="24"/>
                <w:lang w:val="es-MX"/>
              </w:rPr>
            </w:pPr>
            <w:r w:rsidRPr="002E1B84">
              <w:rPr>
                <w:rFonts w:ascii="Arial" w:hAnsi="Arial" w:cs="Arial"/>
                <w:b/>
                <w:bCs/>
                <w:i/>
                <w:iCs/>
                <w:szCs w:val="24"/>
                <w:lang w:val="es-MX"/>
              </w:rPr>
              <w:t xml:space="preserve">Dependencia: </w:t>
            </w:r>
            <w:r w:rsidRPr="002E1B84">
              <w:rPr>
                <w:rFonts w:ascii="Arial" w:hAnsi="Arial" w:cs="Arial"/>
                <w:b/>
                <w:i/>
                <w:szCs w:val="24"/>
              </w:rPr>
              <w:t>SISTEMA INTERMUNICIPAL DE AGUAS Y SANEAMIENTO DE MONCLOVA Y FRONTERA, COAHUILA</w:t>
            </w:r>
          </w:p>
          <w:p w:rsidR="00363AA4" w:rsidRDefault="00363AA4" w:rsidP="00363AA4">
            <w:pPr>
              <w:pStyle w:val="Textoindependiente"/>
              <w:ind w:right="-70"/>
              <w:rPr>
                <w:rFonts w:ascii="Arial" w:hAnsi="Arial" w:cs="Arial"/>
                <w:b/>
                <w:i/>
                <w:szCs w:val="24"/>
                <w:lang w:val="es-MX"/>
              </w:rPr>
            </w:pPr>
            <w:r w:rsidRPr="002E1B84">
              <w:rPr>
                <w:rFonts w:ascii="Arial" w:hAnsi="Arial" w:cs="Arial"/>
                <w:b/>
                <w:i/>
                <w:noProof/>
                <w:szCs w:val="24"/>
                <w:lang w:val="es-MX" w:eastAsia="es-MX"/>
              </w:rPr>
              <w:drawing>
                <wp:inline distT="0" distB="0" distL="0" distR="0" wp14:anchorId="7A6981FC" wp14:editId="3CACA219">
                  <wp:extent cx="5756856" cy="4784502"/>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0812" cy="4796100"/>
                          </a:xfrm>
                          <a:prstGeom prst="rect">
                            <a:avLst/>
                          </a:prstGeom>
                          <a:noFill/>
                          <a:ln>
                            <a:noFill/>
                          </a:ln>
                          <a:effectLst/>
                          <a:extLst/>
                        </pic:spPr>
                      </pic:pic>
                    </a:graphicData>
                  </a:graphic>
                </wp:inline>
              </w:drawing>
            </w:r>
          </w:p>
          <w:p w:rsidR="00363AA4" w:rsidRDefault="00363AA4" w:rsidP="00363AA4">
            <w:pPr>
              <w:pStyle w:val="Textoindependiente"/>
              <w:ind w:right="-70"/>
              <w:rPr>
                <w:rFonts w:ascii="Arial" w:hAnsi="Arial" w:cs="Arial"/>
                <w:b/>
                <w:i/>
                <w:szCs w:val="24"/>
                <w:lang w:val="es-MX"/>
              </w:rPr>
            </w:pPr>
          </w:p>
          <w:p w:rsidR="00363AA4" w:rsidRPr="00245B69" w:rsidRDefault="00363AA4" w:rsidP="00363AA4">
            <w:pPr>
              <w:pStyle w:val="Textoindependiente"/>
              <w:ind w:right="-70"/>
              <w:rPr>
                <w:rFonts w:ascii="Arial" w:hAnsi="Arial" w:cs="Arial"/>
                <w:i/>
                <w:szCs w:val="24"/>
                <w:lang w:val="es-MX"/>
              </w:rPr>
            </w:pPr>
            <w:r w:rsidRPr="00245B69">
              <w:rPr>
                <w:rFonts w:ascii="Arial" w:hAnsi="Arial" w:cs="Arial"/>
                <w:i/>
                <w:szCs w:val="24"/>
                <w:lang w:val="es-MX"/>
              </w:rPr>
              <w:t xml:space="preserve">Solicito su autorización para dar cumplimiento a la Normatividad que rige al Organismo </w:t>
            </w:r>
            <w:r>
              <w:rPr>
                <w:rFonts w:ascii="Arial" w:hAnsi="Arial" w:cs="Arial"/>
                <w:i/>
                <w:szCs w:val="24"/>
                <w:lang w:val="es-MX"/>
              </w:rPr>
              <w:t>en el</w:t>
            </w:r>
            <w:r w:rsidRPr="00245B69">
              <w:rPr>
                <w:rFonts w:ascii="Arial" w:hAnsi="Arial" w:cs="Arial"/>
                <w:i/>
                <w:szCs w:val="24"/>
                <w:lang w:val="es-MX"/>
              </w:rPr>
              <w:t xml:space="preserve"> cual solicito su aprobación para el incremento de las tarifas en un 6%, su autorización para el estimado de Ingresos </w:t>
            </w:r>
            <w:r>
              <w:rPr>
                <w:rFonts w:ascii="Arial" w:hAnsi="Arial" w:cs="Arial"/>
                <w:i/>
                <w:szCs w:val="24"/>
                <w:lang w:val="es-MX"/>
              </w:rPr>
              <w:t>para e</w:t>
            </w:r>
            <w:r w:rsidRPr="00245B69">
              <w:rPr>
                <w:rFonts w:ascii="Arial" w:hAnsi="Arial" w:cs="Arial"/>
                <w:i/>
                <w:szCs w:val="24"/>
                <w:lang w:val="es-MX"/>
              </w:rPr>
              <w:t xml:space="preserve">l 2022 así mismo </w:t>
            </w:r>
            <w:r>
              <w:rPr>
                <w:rFonts w:ascii="Arial" w:hAnsi="Arial" w:cs="Arial"/>
                <w:i/>
                <w:szCs w:val="24"/>
                <w:lang w:val="es-MX"/>
              </w:rPr>
              <w:t>para el presupuesto de egresos 2022, el presupuesto de Inversión y el programa Anual de Operaciones.</w:t>
            </w:r>
          </w:p>
          <w:p w:rsidR="0096772E" w:rsidRDefault="0096772E" w:rsidP="00363AA4">
            <w:pPr>
              <w:pStyle w:val="Textoindependiente"/>
              <w:ind w:right="72"/>
              <w:rPr>
                <w:rFonts w:ascii="Arial" w:hAnsi="Arial" w:cs="Arial"/>
                <w:b/>
                <w:sz w:val="22"/>
                <w:szCs w:val="22"/>
                <w:lang w:val="es-MX"/>
              </w:rPr>
            </w:pPr>
          </w:p>
          <w:p w:rsidR="00363AA4" w:rsidRPr="00F82091" w:rsidRDefault="00363AA4" w:rsidP="00363AA4">
            <w:pPr>
              <w:pStyle w:val="Textoindependiente"/>
              <w:ind w:right="72"/>
              <w:rPr>
                <w:rFonts w:ascii="Arial" w:hAnsi="Arial" w:cs="Arial"/>
                <w:b/>
                <w:sz w:val="22"/>
                <w:szCs w:val="22"/>
                <w:lang w:val="es-MX"/>
              </w:rPr>
            </w:pPr>
            <w:r w:rsidRPr="00F82091">
              <w:rPr>
                <w:rFonts w:ascii="Arial" w:hAnsi="Arial" w:cs="Arial"/>
                <w:b/>
                <w:sz w:val="22"/>
                <w:szCs w:val="22"/>
                <w:lang w:val="es-MX"/>
              </w:rPr>
              <w:t xml:space="preserve">Se sometió a aprobación de los miembros del Consejo Directivo la autorización para incrementar las tarifas un </w:t>
            </w:r>
            <w:r>
              <w:rPr>
                <w:rFonts w:ascii="Arial" w:hAnsi="Arial" w:cs="Arial"/>
                <w:b/>
                <w:sz w:val="22"/>
                <w:szCs w:val="22"/>
                <w:lang w:val="es-MX"/>
              </w:rPr>
              <w:t>6</w:t>
            </w:r>
            <w:r w:rsidRPr="00F82091">
              <w:rPr>
                <w:rFonts w:ascii="Arial" w:hAnsi="Arial" w:cs="Arial"/>
                <w:b/>
                <w:sz w:val="22"/>
                <w:szCs w:val="22"/>
                <w:lang w:val="es-MX"/>
              </w:rPr>
              <w:t xml:space="preserve">% </w:t>
            </w:r>
            <w:r>
              <w:rPr>
                <w:rFonts w:ascii="Arial" w:hAnsi="Arial" w:cs="Arial"/>
                <w:b/>
                <w:sz w:val="22"/>
                <w:szCs w:val="22"/>
                <w:lang w:val="es-MX"/>
              </w:rPr>
              <w:t xml:space="preserve">de acuerdo a lo autorizado por la Comisión Técnica del Congreso, </w:t>
            </w:r>
            <w:r w:rsidRPr="00F82091">
              <w:rPr>
                <w:rFonts w:ascii="Arial" w:hAnsi="Arial" w:cs="Arial"/>
                <w:b/>
                <w:sz w:val="22"/>
                <w:szCs w:val="22"/>
                <w:lang w:val="es-MX"/>
              </w:rPr>
              <w:t>lo cual fue aprobado de manera unánime</w:t>
            </w:r>
            <w:r>
              <w:rPr>
                <w:rFonts w:ascii="Arial" w:hAnsi="Arial" w:cs="Arial"/>
                <w:b/>
                <w:sz w:val="22"/>
                <w:szCs w:val="22"/>
                <w:lang w:val="es-MX"/>
              </w:rPr>
              <w:t xml:space="preserve"> por los miembros del mismo</w:t>
            </w:r>
            <w:r w:rsidRPr="00F82091">
              <w:rPr>
                <w:rFonts w:ascii="Arial" w:hAnsi="Arial" w:cs="Arial"/>
                <w:b/>
                <w:sz w:val="22"/>
                <w:szCs w:val="22"/>
                <w:lang w:val="es-MX"/>
              </w:rPr>
              <w:t>.</w:t>
            </w:r>
          </w:p>
          <w:p w:rsidR="00363AA4" w:rsidRPr="00AF7B38" w:rsidRDefault="00363AA4" w:rsidP="00363AA4">
            <w:pPr>
              <w:pStyle w:val="Textoindependiente"/>
              <w:ind w:right="72"/>
              <w:rPr>
                <w:rFonts w:ascii="Arial" w:hAnsi="Arial" w:cs="Arial"/>
                <w:b/>
                <w:sz w:val="22"/>
                <w:szCs w:val="22"/>
                <w:lang w:val="es-MX"/>
              </w:rPr>
            </w:pPr>
            <w:r w:rsidRPr="00AF7B38">
              <w:rPr>
                <w:rFonts w:ascii="Arial" w:hAnsi="Arial" w:cs="Arial"/>
                <w:b/>
                <w:sz w:val="22"/>
                <w:szCs w:val="22"/>
                <w:lang w:val="es-MX"/>
              </w:rPr>
              <w:t>Se sometió a aprobación de los miembros del Consejo Directivo las premisas consideras para el Presupuesto de Estado de Actividades del 202</w:t>
            </w:r>
            <w:r>
              <w:rPr>
                <w:rFonts w:ascii="Arial" w:hAnsi="Arial" w:cs="Arial"/>
                <w:b/>
                <w:sz w:val="22"/>
                <w:szCs w:val="22"/>
                <w:lang w:val="es-MX"/>
              </w:rPr>
              <w:t>2</w:t>
            </w:r>
            <w:r w:rsidRPr="00AF7B38">
              <w:rPr>
                <w:rFonts w:ascii="Arial" w:hAnsi="Arial" w:cs="Arial"/>
                <w:b/>
                <w:sz w:val="22"/>
                <w:szCs w:val="22"/>
                <w:lang w:val="es-MX"/>
              </w:rPr>
              <w:t xml:space="preserve"> el cual fue aprobado de manera unánime</w:t>
            </w:r>
            <w:r>
              <w:rPr>
                <w:rFonts w:ascii="Arial" w:hAnsi="Arial" w:cs="Arial"/>
                <w:b/>
                <w:sz w:val="22"/>
                <w:szCs w:val="22"/>
                <w:lang w:val="es-MX"/>
              </w:rPr>
              <w:t xml:space="preserve"> por los miembros del mismo</w:t>
            </w:r>
            <w:r w:rsidRPr="00AF7B38">
              <w:rPr>
                <w:rFonts w:ascii="Arial" w:hAnsi="Arial" w:cs="Arial"/>
                <w:b/>
                <w:sz w:val="22"/>
                <w:szCs w:val="22"/>
                <w:lang w:val="es-MX"/>
              </w:rPr>
              <w:t>.</w:t>
            </w:r>
          </w:p>
          <w:p w:rsidR="00363AA4" w:rsidRPr="00AF7B38" w:rsidRDefault="00363AA4" w:rsidP="00363AA4">
            <w:pPr>
              <w:pStyle w:val="Textoindependiente"/>
              <w:ind w:right="72"/>
              <w:rPr>
                <w:rFonts w:ascii="Arial" w:hAnsi="Arial" w:cs="Arial"/>
                <w:b/>
                <w:sz w:val="22"/>
                <w:szCs w:val="22"/>
                <w:lang w:val="es-MX"/>
              </w:rPr>
            </w:pPr>
            <w:r>
              <w:rPr>
                <w:rFonts w:ascii="Arial" w:hAnsi="Arial" w:cs="Arial"/>
                <w:b/>
                <w:sz w:val="22"/>
                <w:szCs w:val="22"/>
                <w:lang w:val="es-MX"/>
              </w:rPr>
              <w:t xml:space="preserve">Se sometió a aprobación de los miembros del Consejo directivo el Estimado de Ingresos 2022 así como el Presupuesto de Egresos 2022 </w:t>
            </w:r>
            <w:r w:rsidRPr="00AF7B38">
              <w:rPr>
                <w:rFonts w:ascii="Arial" w:hAnsi="Arial" w:cs="Arial"/>
                <w:b/>
                <w:sz w:val="22"/>
                <w:szCs w:val="22"/>
                <w:lang w:val="es-MX"/>
              </w:rPr>
              <w:t>el cual fue aprobado de manera unánime</w:t>
            </w:r>
            <w:r>
              <w:rPr>
                <w:rFonts w:ascii="Arial" w:hAnsi="Arial" w:cs="Arial"/>
                <w:b/>
                <w:sz w:val="22"/>
                <w:szCs w:val="22"/>
                <w:lang w:val="es-MX"/>
              </w:rPr>
              <w:t xml:space="preserve"> por los miembros del mismo</w:t>
            </w:r>
            <w:r w:rsidRPr="00AF7B38">
              <w:rPr>
                <w:rFonts w:ascii="Arial" w:hAnsi="Arial" w:cs="Arial"/>
                <w:b/>
                <w:sz w:val="22"/>
                <w:szCs w:val="22"/>
                <w:lang w:val="es-MX"/>
              </w:rPr>
              <w:t>.</w:t>
            </w:r>
          </w:p>
          <w:p w:rsidR="00363AA4" w:rsidRDefault="00363AA4" w:rsidP="00363AA4">
            <w:pPr>
              <w:pStyle w:val="Textoindependiente"/>
              <w:ind w:right="72"/>
              <w:rPr>
                <w:rFonts w:ascii="Arial" w:hAnsi="Arial" w:cs="Arial"/>
                <w:b/>
                <w:sz w:val="22"/>
                <w:szCs w:val="22"/>
                <w:lang w:val="es-MX"/>
              </w:rPr>
            </w:pPr>
            <w:r>
              <w:rPr>
                <w:rFonts w:ascii="Arial" w:hAnsi="Arial" w:cs="Arial"/>
                <w:b/>
                <w:sz w:val="22"/>
                <w:szCs w:val="22"/>
                <w:lang w:val="es-MX"/>
              </w:rPr>
              <w:t>Se sometió a aprobación de los miembros del Consejo directivo el Presupuesto de Inversión 2022 el cual fue aprobado de manera unánime por los miembros del mismo.</w:t>
            </w:r>
          </w:p>
          <w:p w:rsidR="00363AA4" w:rsidRPr="00AF7B38" w:rsidRDefault="00363AA4" w:rsidP="00363AA4">
            <w:pPr>
              <w:pStyle w:val="Textoindependiente"/>
              <w:ind w:right="72"/>
              <w:rPr>
                <w:rFonts w:ascii="Arial" w:hAnsi="Arial" w:cs="Arial"/>
                <w:b/>
                <w:sz w:val="22"/>
                <w:szCs w:val="22"/>
                <w:lang w:val="es-MX"/>
              </w:rPr>
            </w:pPr>
            <w:r>
              <w:rPr>
                <w:rFonts w:ascii="Arial" w:hAnsi="Arial" w:cs="Arial"/>
                <w:b/>
                <w:sz w:val="22"/>
                <w:szCs w:val="22"/>
                <w:lang w:val="es-MX"/>
              </w:rPr>
              <w:t>Se sometió a aprobación de los miembros del Consejo Directivo El presupuesto Anual de Operaciones del Sistema para el ejercicio 2022 el cual fue aprobado de manera unánime por los miembros del mismo.</w:t>
            </w:r>
          </w:p>
          <w:p w:rsidR="00363AA4" w:rsidRDefault="00363AA4" w:rsidP="00363AA4">
            <w:pPr>
              <w:pStyle w:val="Textoindependiente"/>
              <w:ind w:right="-70"/>
              <w:rPr>
                <w:rFonts w:ascii="Arial" w:hAnsi="Arial" w:cs="Arial"/>
                <w:b/>
                <w:i/>
                <w:szCs w:val="24"/>
                <w:lang w:val="es-MX"/>
              </w:rPr>
            </w:pPr>
          </w:p>
          <w:p w:rsidR="00363AA4" w:rsidRDefault="00363AA4" w:rsidP="00363AA4">
            <w:pPr>
              <w:pStyle w:val="Textoindependiente"/>
              <w:ind w:right="72"/>
              <w:rPr>
                <w:rFonts w:ascii="Arial" w:hAnsi="Arial" w:cs="Arial"/>
                <w:b/>
                <w:i/>
                <w:szCs w:val="24"/>
                <w:lang w:val="es-MX"/>
              </w:rPr>
            </w:pPr>
            <w:r w:rsidRPr="005C7773">
              <w:rPr>
                <w:rFonts w:ascii="Arial" w:hAnsi="Arial" w:cs="Arial"/>
                <w:b/>
                <w:i/>
                <w:szCs w:val="24"/>
                <w:lang w:val="es-MX"/>
              </w:rPr>
              <w:t xml:space="preserve">El Ing. José Abel de Luna Romo presenta informe del área Técnica correspondiente al  mes de </w:t>
            </w:r>
            <w:r>
              <w:rPr>
                <w:rFonts w:ascii="Arial" w:hAnsi="Arial" w:cs="Arial"/>
                <w:b/>
                <w:i/>
                <w:szCs w:val="24"/>
                <w:lang w:val="es-MX"/>
              </w:rPr>
              <w:t>Julio</w:t>
            </w:r>
            <w:r w:rsidRPr="005C7773">
              <w:rPr>
                <w:rFonts w:ascii="Arial" w:hAnsi="Arial" w:cs="Arial"/>
                <w:b/>
                <w:i/>
                <w:szCs w:val="24"/>
                <w:lang w:val="es-MX"/>
              </w:rPr>
              <w:t xml:space="preserve"> del 2021:  </w:t>
            </w:r>
          </w:p>
          <w:p w:rsidR="00363AA4" w:rsidRPr="00367549" w:rsidRDefault="00363AA4" w:rsidP="00363AA4">
            <w:pPr>
              <w:pStyle w:val="Textoindependiente"/>
              <w:rPr>
                <w:rFonts w:ascii="Arial" w:hAnsi="Arial" w:cs="Arial"/>
                <w:szCs w:val="24"/>
                <w:lang w:val="es-MX"/>
              </w:rPr>
            </w:pPr>
            <w:r w:rsidRPr="00367549">
              <w:rPr>
                <w:rFonts w:ascii="Arial" w:hAnsi="Arial" w:cs="Arial"/>
                <w:szCs w:val="24"/>
                <w:lang w:val="es-MX"/>
              </w:rPr>
              <w:t>El comportamiento de la producción terminó el mes en 3</w:t>
            </w:r>
            <w:proofErr w:type="gramStart"/>
            <w:r w:rsidRPr="00367549">
              <w:rPr>
                <w:rFonts w:ascii="Arial" w:hAnsi="Arial" w:cs="Arial"/>
                <w:szCs w:val="24"/>
                <w:lang w:val="es-MX"/>
              </w:rPr>
              <w:t>,953,475</w:t>
            </w:r>
            <w:proofErr w:type="gramEnd"/>
            <w:r w:rsidRPr="00367549">
              <w:rPr>
                <w:rFonts w:ascii="Arial" w:hAnsi="Arial" w:cs="Arial"/>
                <w:szCs w:val="24"/>
                <w:lang w:val="es-MX"/>
              </w:rPr>
              <w:t xml:space="preserve"> m3 de extracción.</w:t>
            </w:r>
          </w:p>
          <w:p w:rsidR="00363AA4" w:rsidRPr="00367549" w:rsidRDefault="00363AA4" w:rsidP="00363AA4">
            <w:pPr>
              <w:pStyle w:val="Textoindependiente"/>
              <w:rPr>
                <w:rFonts w:ascii="Arial" w:hAnsi="Arial" w:cs="Arial"/>
                <w:szCs w:val="24"/>
                <w:lang w:val="es-MX"/>
              </w:rPr>
            </w:pPr>
            <w:r w:rsidRPr="00367549">
              <w:rPr>
                <w:rFonts w:ascii="Arial" w:hAnsi="Arial" w:cs="Arial"/>
                <w:szCs w:val="24"/>
                <w:lang w:val="es-MX"/>
              </w:rPr>
              <w:t xml:space="preserve">En cuanto a la información del nivel del acuífero julio terminó con un nivel de 90.84 </w:t>
            </w:r>
            <w:proofErr w:type="spellStart"/>
            <w:r w:rsidRPr="00367549">
              <w:rPr>
                <w:rFonts w:ascii="Arial" w:hAnsi="Arial" w:cs="Arial"/>
                <w:szCs w:val="24"/>
                <w:lang w:val="es-MX"/>
              </w:rPr>
              <w:t>mts</w:t>
            </w:r>
            <w:proofErr w:type="spellEnd"/>
            <w:r w:rsidRPr="00367549">
              <w:rPr>
                <w:rFonts w:ascii="Arial" w:hAnsi="Arial" w:cs="Arial"/>
                <w:szCs w:val="24"/>
                <w:lang w:val="es-MX"/>
              </w:rPr>
              <w:t xml:space="preserve">. </w:t>
            </w:r>
            <w:proofErr w:type="gramStart"/>
            <w:r w:rsidRPr="00367549">
              <w:rPr>
                <w:rFonts w:ascii="Arial" w:hAnsi="Arial" w:cs="Arial"/>
                <w:szCs w:val="24"/>
                <w:lang w:val="es-MX"/>
              </w:rPr>
              <w:t>con</w:t>
            </w:r>
            <w:proofErr w:type="gramEnd"/>
            <w:r w:rsidRPr="00367549">
              <w:rPr>
                <w:rFonts w:ascii="Arial" w:hAnsi="Arial" w:cs="Arial"/>
                <w:szCs w:val="24"/>
                <w:lang w:val="es-MX"/>
              </w:rPr>
              <w:t xml:space="preserve"> una ligera recuperación con poco menos de un metro</w:t>
            </w:r>
            <w:r w:rsidR="00404D8C">
              <w:rPr>
                <w:rFonts w:ascii="Arial" w:hAnsi="Arial" w:cs="Arial"/>
                <w:szCs w:val="24"/>
                <w:lang w:val="es-MX"/>
              </w:rPr>
              <w:t>.</w:t>
            </w:r>
          </w:p>
          <w:p w:rsidR="00363AA4" w:rsidRPr="00367549" w:rsidRDefault="00363AA4" w:rsidP="00363AA4">
            <w:pPr>
              <w:pStyle w:val="Textoindependiente"/>
              <w:rPr>
                <w:rFonts w:ascii="Arial" w:hAnsi="Arial" w:cs="Arial"/>
                <w:szCs w:val="24"/>
              </w:rPr>
            </w:pPr>
            <w:r w:rsidRPr="00367549">
              <w:rPr>
                <w:rFonts w:ascii="Arial" w:hAnsi="Arial" w:cs="Arial"/>
                <w:szCs w:val="24"/>
              </w:rPr>
              <w:t>En cuanto al consumo de energía el mes de ju</w:t>
            </w:r>
            <w:r w:rsidR="00404D8C">
              <w:rPr>
                <w:rFonts w:ascii="Arial" w:hAnsi="Arial" w:cs="Arial"/>
                <w:szCs w:val="24"/>
              </w:rPr>
              <w:t>l</w:t>
            </w:r>
            <w:r w:rsidRPr="00367549">
              <w:rPr>
                <w:rFonts w:ascii="Arial" w:hAnsi="Arial" w:cs="Arial"/>
                <w:szCs w:val="24"/>
              </w:rPr>
              <w:t>io terminó con 2</w:t>
            </w:r>
            <w:proofErr w:type="gramStart"/>
            <w:r w:rsidRPr="00367549">
              <w:rPr>
                <w:rFonts w:ascii="Arial" w:hAnsi="Arial" w:cs="Arial"/>
                <w:szCs w:val="24"/>
              </w:rPr>
              <w:t>,108,505</w:t>
            </w:r>
            <w:proofErr w:type="gramEnd"/>
            <w:r w:rsidRPr="00367549">
              <w:rPr>
                <w:rFonts w:ascii="Arial" w:hAnsi="Arial" w:cs="Arial"/>
                <w:szCs w:val="24"/>
              </w:rPr>
              <w:t xml:space="preserve">  </w:t>
            </w:r>
            <w:proofErr w:type="spellStart"/>
            <w:r w:rsidRPr="00367549">
              <w:rPr>
                <w:rFonts w:ascii="Arial" w:hAnsi="Arial" w:cs="Arial"/>
                <w:szCs w:val="24"/>
              </w:rPr>
              <w:t>kwh</w:t>
            </w:r>
            <w:proofErr w:type="spellEnd"/>
            <w:r w:rsidRPr="00367549">
              <w:rPr>
                <w:rFonts w:ascii="Arial" w:hAnsi="Arial" w:cs="Arial"/>
                <w:szCs w:val="24"/>
              </w:rPr>
              <w:t xml:space="preserve">. </w:t>
            </w:r>
          </w:p>
          <w:p w:rsidR="00363AA4" w:rsidRDefault="00363AA4" w:rsidP="00363AA4">
            <w:pPr>
              <w:pStyle w:val="Textoindependiente"/>
              <w:rPr>
                <w:rFonts w:ascii="Arial" w:hAnsi="Arial" w:cs="Arial"/>
                <w:b/>
                <w:i/>
                <w:szCs w:val="24"/>
                <w:u w:val="single"/>
              </w:rPr>
            </w:pPr>
          </w:p>
          <w:p w:rsidR="00363AA4" w:rsidRDefault="00363AA4" w:rsidP="00363AA4">
            <w:pPr>
              <w:pStyle w:val="Textoindependiente"/>
              <w:rPr>
                <w:rFonts w:ascii="Arial" w:hAnsi="Arial" w:cs="Arial"/>
                <w:b/>
                <w:i/>
                <w:szCs w:val="24"/>
                <w:u w:val="single"/>
              </w:rPr>
            </w:pPr>
            <w:r w:rsidRPr="005C7773">
              <w:rPr>
                <w:rFonts w:ascii="Arial" w:hAnsi="Arial" w:cs="Arial"/>
                <w:b/>
                <w:i/>
                <w:szCs w:val="24"/>
                <w:u w:val="single"/>
              </w:rPr>
              <w:t xml:space="preserve">En cuanto a las Obras </w:t>
            </w:r>
            <w:r>
              <w:rPr>
                <w:rFonts w:ascii="Arial" w:hAnsi="Arial" w:cs="Arial"/>
                <w:b/>
                <w:i/>
                <w:szCs w:val="24"/>
                <w:u w:val="single"/>
              </w:rPr>
              <w:t>terminadas:</w:t>
            </w:r>
          </w:p>
          <w:p w:rsidR="00363AA4" w:rsidRPr="004517A4" w:rsidRDefault="00363AA4" w:rsidP="00363AA4">
            <w:pPr>
              <w:autoSpaceDE w:val="0"/>
              <w:autoSpaceDN w:val="0"/>
              <w:adjustRightInd w:val="0"/>
              <w:jc w:val="both"/>
              <w:rPr>
                <w:rFonts w:ascii="Arial" w:hAnsi="Arial" w:cs="Arial"/>
                <w:bCs/>
                <w:i/>
                <w:sz w:val="24"/>
                <w:szCs w:val="24"/>
                <w:u w:val="single"/>
                <w:lang w:val="es-MX"/>
              </w:rPr>
            </w:pPr>
            <w:r w:rsidRPr="00CD3967">
              <w:rPr>
                <w:rFonts w:ascii="Tahoma" w:hAnsi="Tahoma" w:cs="Tahoma"/>
                <w:bCs/>
                <w:sz w:val="24"/>
                <w:szCs w:val="24"/>
                <w:lang w:val="es-MX" w:eastAsia="en-US"/>
              </w:rPr>
              <w:t>R</w:t>
            </w:r>
            <w:r w:rsidRPr="004517A4">
              <w:rPr>
                <w:rFonts w:ascii="Tahoma" w:hAnsi="Tahoma" w:cs="Tahoma"/>
                <w:bCs/>
                <w:sz w:val="24"/>
                <w:szCs w:val="24"/>
                <w:lang w:val="es-MX" w:eastAsia="en-US"/>
              </w:rPr>
              <w:t>eposición de</w:t>
            </w:r>
            <w:r w:rsidRPr="00CD3967">
              <w:rPr>
                <w:rFonts w:ascii="Tahoma" w:hAnsi="Tahoma" w:cs="Tahoma"/>
                <w:bCs/>
                <w:sz w:val="24"/>
                <w:szCs w:val="24"/>
                <w:lang w:val="es-MX" w:eastAsia="en-US"/>
              </w:rPr>
              <w:t xml:space="preserve"> 149.10 M.L. </w:t>
            </w:r>
            <w:r w:rsidRPr="004517A4">
              <w:rPr>
                <w:rFonts w:ascii="Tahoma" w:hAnsi="Tahoma" w:cs="Tahoma"/>
                <w:bCs/>
                <w:sz w:val="24"/>
                <w:szCs w:val="24"/>
                <w:lang w:val="es-MX" w:eastAsia="en-US"/>
              </w:rPr>
              <w:t>de subcolector y descargas en calle Tegucigalpa entre Guadalajara y Monterrey, Col. Guadalupe en Monclova, Coahuila de Zaragoza.</w:t>
            </w:r>
            <w:r w:rsidRPr="00CD3967">
              <w:rPr>
                <w:rFonts w:ascii="Tahoma" w:hAnsi="Tahoma" w:cs="Tahoma"/>
                <w:sz w:val="24"/>
                <w:szCs w:val="24"/>
                <w:lang w:val="es-MX" w:eastAsia="en-US"/>
              </w:rPr>
              <w:t xml:space="preserve"> </w:t>
            </w:r>
            <w:r>
              <w:rPr>
                <w:rFonts w:ascii="Tahoma" w:hAnsi="Tahoma" w:cs="Tahoma"/>
                <w:sz w:val="24"/>
                <w:szCs w:val="24"/>
                <w:lang w:val="es-MX" w:eastAsia="en-US"/>
              </w:rPr>
              <w:t xml:space="preserve">Con una inversión total de </w:t>
            </w:r>
            <w:r w:rsidRPr="004517A4">
              <w:rPr>
                <w:rFonts w:ascii="Arial" w:hAnsi="Arial" w:cs="Arial"/>
                <w:sz w:val="24"/>
                <w:szCs w:val="24"/>
                <w:lang w:val="es-MX" w:eastAsia="en-US"/>
              </w:rPr>
              <w:t>$589,465.80</w:t>
            </w:r>
          </w:p>
          <w:p w:rsidR="00363AA4" w:rsidRPr="004517A4" w:rsidRDefault="00363AA4" w:rsidP="00363AA4">
            <w:pPr>
              <w:autoSpaceDE w:val="0"/>
              <w:autoSpaceDN w:val="0"/>
              <w:adjustRightInd w:val="0"/>
              <w:jc w:val="both"/>
              <w:rPr>
                <w:rFonts w:ascii="Arial" w:hAnsi="Arial" w:cs="Arial"/>
                <w:sz w:val="24"/>
                <w:szCs w:val="24"/>
                <w:lang w:val="es-MX" w:eastAsia="en-US"/>
              </w:rPr>
            </w:pPr>
            <w:r w:rsidRPr="00DA50DE">
              <w:rPr>
                <w:rFonts w:ascii="Tahoma" w:hAnsi="Tahoma" w:cs="Tahoma"/>
                <w:bCs/>
                <w:sz w:val="24"/>
                <w:szCs w:val="24"/>
                <w:lang w:val="es-MX" w:eastAsia="en-US"/>
              </w:rPr>
              <w:t>R</w:t>
            </w:r>
            <w:r>
              <w:rPr>
                <w:rFonts w:ascii="Tahoma" w:hAnsi="Tahoma" w:cs="Tahoma"/>
                <w:bCs/>
                <w:sz w:val="24"/>
                <w:szCs w:val="24"/>
                <w:lang w:val="es-MX" w:eastAsia="en-US"/>
              </w:rPr>
              <w:t xml:space="preserve">eposición de </w:t>
            </w:r>
            <w:r w:rsidRPr="00DA50DE">
              <w:rPr>
                <w:rFonts w:ascii="Tahoma" w:hAnsi="Tahoma" w:cs="Tahoma"/>
                <w:bCs/>
                <w:sz w:val="24"/>
                <w:szCs w:val="24"/>
                <w:lang w:val="es-MX" w:eastAsia="en-US"/>
              </w:rPr>
              <w:t xml:space="preserve">107.70 M.L. </w:t>
            </w:r>
            <w:r>
              <w:rPr>
                <w:rFonts w:ascii="Tahoma" w:hAnsi="Tahoma" w:cs="Tahoma"/>
                <w:bCs/>
                <w:sz w:val="24"/>
                <w:szCs w:val="24"/>
                <w:lang w:val="es-MX" w:eastAsia="en-US"/>
              </w:rPr>
              <w:t xml:space="preserve">de atarjea y descargas en calle Altos Ibarra entre Pedro Aranda y Priv. Barajas, Zona Centro en Monclova, Coahuila de Zaragoza. Con una inversión total de </w:t>
            </w:r>
            <w:r w:rsidRPr="004517A4">
              <w:rPr>
                <w:rFonts w:ascii="Arial" w:hAnsi="Arial" w:cs="Arial"/>
                <w:sz w:val="24"/>
                <w:szCs w:val="24"/>
                <w:lang w:val="es-MX" w:eastAsia="en-US"/>
              </w:rPr>
              <w:t>$429,325.42</w:t>
            </w:r>
          </w:p>
          <w:p w:rsidR="00363AA4" w:rsidRPr="004517A4" w:rsidRDefault="00363AA4" w:rsidP="00363AA4">
            <w:pPr>
              <w:autoSpaceDE w:val="0"/>
              <w:autoSpaceDN w:val="0"/>
              <w:adjustRightInd w:val="0"/>
              <w:jc w:val="both"/>
              <w:rPr>
                <w:rFonts w:ascii="Arial" w:hAnsi="Arial" w:cs="Arial"/>
                <w:sz w:val="24"/>
                <w:szCs w:val="24"/>
                <w:lang w:val="es-MX" w:eastAsia="en-US"/>
              </w:rPr>
            </w:pPr>
            <w:r w:rsidRPr="00DA50DE">
              <w:rPr>
                <w:rFonts w:ascii="Tahoma" w:hAnsi="Tahoma" w:cs="Tahoma"/>
                <w:bCs/>
                <w:sz w:val="24"/>
                <w:szCs w:val="24"/>
                <w:lang w:val="es-MX" w:eastAsia="en-US"/>
              </w:rPr>
              <w:t>R</w:t>
            </w:r>
            <w:r>
              <w:rPr>
                <w:rFonts w:ascii="Tahoma" w:hAnsi="Tahoma" w:cs="Tahoma"/>
                <w:bCs/>
                <w:sz w:val="24"/>
                <w:szCs w:val="24"/>
                <w:lang w:val="es-MX" w:eastAsia="en-US"/>
              </w:rPr>
              <w:t xml:space="preserve">eposición de </w:t>
            </w:r>
            <w:r w:rsidRPr="00DA50DE">
              <w:rPr>
                <w:rFonts w:ascii="Tahoma" w:hAnsi="Tahoma" w:cs="Tahoma"/>
                <w:bCs/>
                <w:sz w:val="24"/>
                <w:szCs w:val="24"/>
                <w:lang w:val="es-MX" w:eastAsia="en-US"/>
              </w:rPr>
              <w:t xml:space="preserve">119.40 M.L. </w:t>
            </w:r>
            <w:r>
              <w:rPr>
                <w:rFonts w:ascii="Tahoma" w:hAnsi="Tahoma" w:cs="Tahoma"/>
                <w:bCs/>
                <w:sz w:val="24"/>
                <w:szCs w:val="24"/>
                <w:lang w:val="es-MX" w:eastAsia="en-US"/>
              </w:rPr>
              <w:t xml:space="preserve">de atarjea y descargas en calle Oriental entre Almadén y Zacatecas, Col. Bellavista en Ciudad Frontera, Coahuila de Zaragoza. con una inversión total de </w:t>
            </w:r>
            <w:r w:rsidRPr="004517A4">
              <w:rPr>
                <w:rFonts w:ascii="Arial" w:hAnsi="Arial" w:cs="Arial"/>
                <w:sz w:val="24"/>
                <w:szCs w:val="24"/>
                <w:lang w:val="es-MX" w:eastAsia="en-US"/>
              </w:rPr>
              <w:t>$460,806.54</w:t>
            </w:r>
          </w:p>
          <w:p w:rsidR="00363AA4" w:rsidRPr="00C532BA" w:rsidRDefault="00363AA4" w:rsidP="00363AA4">
            <w:pPr>
              <w:pStyle w:val="Textoindependiente"/>
              <w:rPr>
                <w:rFonts w:ascii="Arial" w:hAnsi="Arial" w:cs="Arial"/>
                <w:b/>
                <w:bCs/>
                <w:szCs w:val="24"/>
                <w:lang w:val="es-MX"/>
              </w:rPr>
            </w:pPr>
            <w:r w:rsidRPr="00C532BA">
              <w:rPr>
                <w:rFonts w:ascii="Arial" w:hAnsi="Arial" w:cs="Arial"/>
                <w:b/>
                <w:bCs/>
                <w:szCs w:val="24"/>
                <w:u w:val="single"/>
                <w:lang w:val="es-MX"/>
              </w:rPr>
              <w:t>Obras en Proceso</w:t>
            </w:r>
            <w:r w:rsidRPr="00C532BA">
              <w:rPr>
                <w:rFonts w:ascii="Arial" w:hAnsi="Arial" w:cs="Arial"/>
                <w:b/>
                <w:bCs/>
                <w:szCs w:val="24"/>
                <w:lang w:val="es-MX"/>
              </w:rPr>
              <w:t>:</w:t>
            </w:r>
          </w:p>
          <w:p w:rsidR="00D4183C" w:rsidRDefault="00363AA4" w:rsidP="00363AA4">
            <w:pPr>
              <w:autoSpaceDE w:val="0"/>
              <w:autoSpaceDN w:val="0"/>
              <w:adjustRightInd w:val="0"/>
              <w:jc w:val="both"/>
              <w:rPr>
                <w:rFonts w:ascii="Arial" w:hAnsi="Arial" w:cs="Arial"/>
                <w:sz w:val="24"/>
                <w:szCs w:val="24"/>
                <w:lang w:val="es-MX" w:eastAsia="en-US"/>
              </w:rPr>
            </w:pPr>
            <w:r w:rsidRPr="00DA50DE">
              <w:rPr>
                <w:rFonts w:ascii="Tahoma" w:hAnsi="Tahoma" w:cs="Tahoma"/>
                <w:bCs/>
                <w:sz w:val="24"/>
                <w:szCs w:val="24"/>
                <w:lang w:val="es-MX" w:eastAsia="en-US"/>
              </w:rPr>
              <w:t>C</w:t>
            </w:r>
            <w:r>
              <w:rPr>
                <w:rFonts w:ascii="Tahoma" w:hAnsi="Tahoma" w:cs="Tahoma"/>
                <w:bCs/>
                <w:sz w:val="24"/>
                <w:szCs w:val="24"/>
                <w:lang w:val="es-MX" w:eastAsia="en-US"/>
              </w:rPr>
              <w:t xml:space="preserve">onstrucción de </w:t>
            </w:r>
            <w:r w:rsidRPr="00DA50DE">
              <w:rPr>
                <w:rFonts w:ascii="Tahoma" w:hAnsi="Tahoma" w:cs="Tahoma"/>
                <w:bCs/>
                <w:sz w:val="24"/>
                <w:szCs w:val="24"/>
                <w:lang w:val="es-MX" w:eastAsia="en-US"/>
              </w:rPr>
              <w:t xml:space="preserve">8,400 M.L. </w:t>
            </w:r>
            <w:r>
              <w:rPr>
                <w:rFonts w:ascii="Tahoma" w:hAnsi="Tahoma" w:cs="Tahoma"/>
                <w:bCs/>
                <w:sz w:val="24"/>
                <w:szCs w:val="24"/>
                <w:lang w:val="es-MX" w:eastAsia="en-US"/>
              </w:rPr>
              <w:t xml:space="preserve">de línea de alimentación de </w:t>
            </w:r>
            <w:r w:rsidRPr="00DA50DE">
              <w:rPr>
                <w:rFonts w:ascii="Tahoma" w:hAnsi="Tahoma" w:cs="Tahoma"/>
                <w:bCs/>
                <w:sz w:val="24"/>
                <w:szCs w:val="24"/>
                <w:lang w:val="es-MX" w:eastAsia="en-US"/>
              </w:rPr>
              <w:t xml:space="preserve">14"Ø, </w:t>
            </w:r>
            <w:r>
              <w:rPr>
                <w:rFonts w:ascii="Tahoma" w:hAnsi="Tahoma" w:cs="Tahoma"/>
                <w:bCs/>
                <w:sz w:val="24"/>
                <w:szCs w:val="24"/>
                <w:lang w:val="es-MX" w:eastAsia="en-US"/>
              </w:rPr>
              <w:t xml:space="preserve">por </w:t>
            </w:r>
            <w:proofErr w:type="spellStart"/>
            <w:r>
              <w:rPr>
                <w:rFonts w:ascii="Tahoma" w:hAnsi="Tahoma" w:cs="Tahoma"/>
                <w:bCs/>
                <w:sz w:val="24"/>
                <w:szCs w:val="24"/>
                <w:lang w:val="es-MX" w:eastAsia="en-US"/>
              </w:rPr>
              <w:t>Carr</w:t>
            </w:r>
            <w:proofErr w:type="spellEnd"/>
            <w:r>
              <w:rPr>
                <w:rFonts w:ascii="Tahoma" w:hAnsi="Tahoma" w:cs="Tahoma"/>
                <w:bCs/>
                <w:sz w:val="24"/>
                <w:szCs w:val="24"/>
                <w:lang w:val="es-MX" w:eastAsia="en-US"/>
              </w:rPr>
              <w:t>. Fed.</w:t>
            </w:r>
            <w:r w:rsidRPr="00DA50DE">
              <w:rPr>
                <w:rFonts w:ascii="Tahoma" w:hAnsi="Tahoma" w:cs="Tahoma"/>
                <w:bCs/>
                <w:sz w:val="24"/>
                <w:szCs w:val="24"/>
                <w:lang w:val="es-MX" w:eastAsia="en-US"/>
              </w:rPr>
              <w:t xml:space="preserve"> 57, </w:t>
            </w:r>
            <w:r>
              <w:rPr>
                <w:rFonts w:ascii="Tahoma" w:hAnsi="Tahoma" w:cs="Tahoma"/>
                <w:bCs/>
                <w:sz w:val="24"/>
                <w:szCs w:val="24"/>
                <w:lang w:val="es-MX" w:eastAsia="en-US"/>
              </w:rPr>
              <w:t>desde el libramiento Carlos Salinas de Gortari hasta la</w:t>
            </w:r>
            <w:r w:rsidRPr="00DA50DE">
              <w:rPr>
                <w:rFonts w:ascii="Tahoma" w:hAnsi="Tahoma" w:cs="Tahoma"/>
                <w:bCs/>
                <w:sz w:val="24"/>
                <w:szCs w:val="24"/>
                <w:lang w:val="es-MX" w:eastAsia="en-US"/>
              </w:rPr>
              <w:t xml:space="preserve"> UTRCC </w:t>
            </w:r>
            <w:r>
              <w:rPr>
                <w:rFonts w:ascii="Tahoma" w:hAnsi="Tahoma" w:cs="Tahoma"/>
                <w:bCs/>
                <w:sz w:val="24"/>
                <w:szCs w:val="24"/>
                <w:lang w:val="es-MX" w:eastAsia="en-US"/>
              </w:rPr>
              <w:t xml:space="preserve">en Monclova, Coahuila de Zaragoza. </w:t>
            </w:r>
            <w:proofErr w:type="gramStart"/>
            <w:r>
              <w:rPr>
                <w:rFonts w:ascii="Tahoma" w:hAnsi="Tahoma" w:cs="Tahoma"/>
                <w:bCs/>
                <w:sz w:val="24"/>
                <w:szCs w:val="24"/>
                <w:lang w:val="es-MX" w:eastAsia="en-US"/>
              </w:rPr>
              <w:t>con</w:t>
            </w:r>
            <w:proofErr w:type="gramEnd"/>
            <w:r>
              <w:rPr>
                <w:rFonts w:ascii="Tahoma" w:hAnsi="Tahoma" w:cs="Tahoma"/>
                <w:bCs/>
                <w:sz w:val="24"/>
                <w:szCs w:val="24"/>
                <w:lang w:val="es-MX" w:eastAsia="en-US"/>
              </w:rPr>
              <w:t xml:space="preserve"> una inversión total de </w:t>
            </w:r>
            <w:r w:rsidRPr="00DA50DE">
              <w:rPr>
                <w:rFonts w:ascii="Arial" w:hAnsi="Arial" w:cs="Arial"/>
                <w:sz w:val="24"/>
                <w:szCs w:val="24"/>
                <w:lang w:val="es-MX" w:eastAsia="en-US"/>
              </w:rPr>
              <w:t xml:space="preserve">$15,840,797.90 </w:t>
            </w:r>
            <w:r>
              <w:rPr>
                <w:rFonts w:ascii="Arial" w:hAnsi="Arial" w:cs="Arial"/>
                <w:bCs/>
                <w:sz w:val="24"/>
                <w:szCs w:val="24"/>
                <w:lang w:val="es-MX" w:eastAsia="en-US"/>
              </w:rPr>
              <w:t xml:space="preserve">Un avance del </w:t>
            </w:r>
            <w:r w:rsidRPr="004517A4">
              <w:rPr>
                <w:rFonts w:ascii="Arial" w:hAnsi="Arial" w:cs="Arial"/>
                <w:sz w:val="24"/>
                <w:szCs w:val="24"/>
                <w:lang w:val="es-MX" w:eastAsia="en-US"/>
              </w:rPr>
              <w:t>38%</w:t>
            </w:r>
            <w:r>
              <w:rPr>
                <w:rFonts w:ascii="Arial" w:hAnsi="Arial" w:cs="Arial"/>
                <w:sz w:val="24"/>
                <w:szCs w:val="24"/>
                <w:lang w:val="es-MX" w:eastAsia="en-US"/>
              </w:rPr>
              <w:t>.</w:t>
            </w:r>
            <w:r w:rsidRPr="004517A4">
              <w:rPr>
                <w:rFonts w:ascii="Arial" w:hAnsi="Arial" w:cs="Arial"/>
                <w:sz w:val="24"/>
                <w:szCs w:val="24"/>
                <w:lang w:val="es-MX" w:eastAsia="en-US"/>
              </w:rPr>
              <w:t xml:space="preserve"> </w:t>
            </w:r>
          </w:p>
          <w:p w:rsidR="0096772E" w:rsidRDefault="00363AA4" w:rsidP="00363AA4">
            <w:pPr>
              <w:autoSpaceDE w:val="0"/>
              <w:autoSpaceDN w:val="0"/>
              <w:adjustRightInd w:val="0"/>
              <w:jc w:val="both"/>
              <w:rPr>
                <w:rFonts w:ascii="Arial" w:hAnsi="Arial" w:cs="Arial"/>
                <w:sz w:val="24"/>
                <w:szCs w:val="24"/>
                <w:lang w:val="es-MX" w:eastAsia="en-US"/>
              </w:rPr>
            </w:pPr>
            <w:r w:rsidRPr="00DA50DE">
              <w:rPr>
                <w:rFonts w:ascii="Tahoma" w:hAnsi="Tahoma" w:cs="Tahoma"/>
                <w:bCs/>
                <w:sz w:val="24"/>
                <w:szCs w:val="24"/>
                <w:lang w:val="es-MX" w:eastAsia="en-US"/>
              </w:rPr>
              <w:t>C</w:t>
            </w:r>
            <w:r>
              <w:rPr>
                <w:rFonts w:ascii="Tahoma" w:hAnsi="Tahoma" w:cs="Tahoma"/>
                <w:bCs/>
                <w:sz w:val="24"/>
                <w:szCs w:val="24"/>
                <w:lang w:val="es-MX" w:eastAsia="en-US"/>
              </w:rPr>
              <w:t xml:space="preserve">onstrucción de </w:t>
            </w:r>
            <w:r w:rsidRPr="00DA50DE">
              <w:rPr>
                <w:rFonts w:ascii="Tahoma" w:hAnsi="Tahoma" w:cs="Tahoma"/>
                <w:bCs/>
                <w:sz w:val="24"/>
                <w:szCs w:val="24"/>
                <w:lang w:val="es-MX" w:eastAsia="en-US"/>
              </w:rPr>
              <w:t xml:space="preserve">3,600.00 </w:t>
            </w:r>
            <w:proofErr w:type="spellStart"/>
            <w:r>
              <w:rPr>
                <w:rFonts w:ascii="Tahoma" w:hAnsi="Tahoma" w:cs="Tahoma"/>
                <w:bCs/>
                <w:sz w:val="24"/>
                <w:szCs w:val="24"/>
                <w:lang w:val="es-MX" w:eastAsia="en-US"/>
              </w:rPr>
              <w:t>m.l</w:t>
            </w:r>
            <w:proofErr w:type="spellEnd"/>
            <w:r>
              <w:rPr>
                <w:rFonts w:ascii="Tahoma" w:hAnsi="Tahoma" w:cs="Tahoma"/>
                <w:bCs/>
                <w:sz w:val="24"/>
                <w:szCs w:val="24"/>
                <w:lang w:val="es-MX" w:eastAsia="en-US"/>
              </w:rPr>
              <w:t xml:space="preserve">. de línea de </w:t>
            </w:r>
            <w:r w:rsidRPr="00DA50DE">
              <w:rPr>
                <w:rFonts w:ascii="Tahoma" w:hAnsi="Tahoma" w:cs="Tahoma"/>
                <w:bCs/>
                <w:sz w:val="24"/>
                <w:szCs w:val="24"/>
                <w:lang w:val="es-MX" w:eastAsia="en-US"/>
              </w:rPr>
              <w:t xml:space="preserve">10” DE </w:t>
            </w:r>
            <w:r>
              <w:rPr>
                <w:rFonts w:ascii="Tahoma" w:hAnsi="Tahoma" w:cs="Tahoma"/>
                <w:bCs/>
                <w:sz w:val="24"/>
                <w:szCs w:val="24"/>
                <w:lang w:val="es-MX" w:eastAsia="en-US"/>
              </w:rPr>
              <w:t xml:space="preserve">diámetro para interconectar sectores por Libramiento Carlos Salinas de Gortari en Monclova, Coahuila de Zaragoza. Con una inversión total de </w:t>
            </w:r>
            <w:r w:rsidRPr="00DA50DE">
              <w:rPr>
                <w:rFonts w:ascii="Arial" w:hAnsi="Arial" w:cs="Arial"/>
                <w:sz w:val="24"/>
                <w:szCs w:val="24"/>
                <w:lang w:val="es-MX" w:eastAsia="en-US"/>
              </w:rPr>
              <w:t>$5</w:t>
            </w:r>
            <w:proofErr w:type="gramStart"/>
            <w:r w:rsidRPr="00DA50DE">
              <w:rPr>
                <w:rFonts w:ascii="Arial" w:hAnsi="Arial" w:cs="Arial"/>
                <w:sz w:val="24"/>
                <w:szCs w:val="24"/>
                <w:lang w:val="es-MX" w:eastAsia="en-US"/>
              </w:rPr>
              <w:t>,835,395.54</w:t>
            </w:r>
            <w:proofErr w:type="gramEnd"/>
            <w:r w:rsidRPr="00DA50DE">
              <w:rPr>
                <w:rFonts w:ascii="Arial" w:hAnsi="Arial" w:cs="Arial"/>
                <w:sz w:val="24"/>
                <w:szCs w:val="24"/>
                <w:lang w:val="es-MX" w:eastAsia="en-US"/>
              </w:rPr>
              <w:t xml:space="preserve"> </w:t>
            </w:r>
            <w:r>
              <w:rPr>
                <w:rFonts w:ascii="Arial" w:hAnsi="Arial" w:cs="Arial"/>
                <w:sz w:val="24"/>
                <w:szCs w:val="24"/>
                <w:lang w:val="es-MX" w:eastAsia="en-US"/>
              </w:rPr>
              <w:t xml:space="preserve">un </w:t>
            </w:r>
            <w:r w:rsidRPr="004517A4">
              <w:rPr>
                <w:rFonts w:ascii="Arial" w:hAnsi="Arial" w:cs="Arial"/>
                <w:sz w:val="24"/>
                <w:szCs w:val="24"/>
                <w:lang w:val="es-MX" w:eastAsia="en-US"/>
              </w:rPr>
              <w:t xml:space="preserve">95% </w:t>
            </w:r>
            <w:r>
              <w:rPr>
                <w:rFonts w:ascii="Arial" w:hAnsi="Arial" w:cs="Arial"/>
                <w:sz w:val="24"/>
                <w:szCs w:val="24"/>
                <w:lang w:val="es-MX" w:eastAsia="en-US"/>
              </w:rPr>
              <w:t xml:space="preserve">de avance. </w:t>
            </w:r>
          </w:p>
          <w:p w:rsidR="00363AA4" w:rsidRPr="004517A4" w:rsidRDefault="00363AA4" w:rsidP="00363AA4">
            <w:pPr>
              <w:autoSpaceDE w:val="0"/>
              <w:autoSpaceDN w:val="0"/>
              <w:adjustRightInd w:val="0"/>
              <w:jc w:val="both"/>
              <w:rPr>
                <w:rFonts w:ascii="Arial" w:hAnsi="Arial" w:cs="Arial"/>
                <w:sz w:val="24"/>
                <w:szCs w:val="24"/>
                <w:lang w:val="es-MX" w:eastAsia="en-US"/>
              </w:rPr>
            </w:pPr>
            <w:r w:rsidRPr="00DA50DE">
              <w:rPr>
                <w:rFonts w:ascii="Tahoma" w:hAnsi="Tahoma" w:cs="Tahoma"/>
                <w:bCs/>
                <w:sz w:val="24"/>
                <w:szCs w:val="24"/>
                <w:lang w:val="es-MX" w:eastAsia="en-US"/>
              </w:rPr>
              <w:t>R</w:t>
            </w:r>
            <w:r>
              <w:rPr>
                <w:rFonts w:ascii="Tahoma" w:hAnsi="Tahoma" w:cs="Tahoma"/>
                <w:bCs/>
                <w:sz w:val="24"/>
                <w:szCs w:val="24"/>
                <w:lang w:val="es-MX" w:eastAsia="en-US"/>
              </w:rPr>
              <w:t xml:space="preserve">eposición de </w:t>
            </w:r>
            <w:r w:rsidRPr="00DA50DE">
              <w:rPr>
                <w:rFonts w:ascii="Tahoma" w:hAnsi="Tahoma" w:cs="Tahoma"/>
                <w:bCs/>
                <w:sz w:val="24"/>
                <w:szCs w:val="24"/>
                <w:lang w:val="es-MX" w:eastAsia="en-US"/>
              </w:rPr>
              <w:t xml:space="preserve">120.60 M.L. </w:t>
            </w:r>
            <w:r>
              <w:rPr>
                <w:rFonts w:ascii="Tahoma" w:hAnsi="Tahoma" w:cs="Tahoma"/>
                <w:bCs/>
                <w:sz w:val="24"/>
                <w:szCs w:val="24"/>
                <w:lang w:val="es-MX" w:eastAsia="en-US"/>
              </w:rPr>
              <w:t xml:space="preserve">de subcolector de </w:t>
            </w:r>
            <w:r w:rsidRPr="00DA50DE">
              <w:rPr>
                <w:rFonts w:ascii="Tahoma" w:hAnsi="Tahoma" w:cs="Tahoma"/>
                <w:bCs/>
                <w:sz w:val="24"/>
                <w:szCs w:val="24"/>
                <w:lang w:val="es-MX" w:eastAsia="en-US"/>
              </w:rPr>
              <w:t xml:space="preserve">45 CM, 115.60 M.L. </w:t>
            </w:r>
            <w:r>
              <w:rPr>
                <w:rFonts w:ascii="Tahoma" w:hAnsi="Tahoma" w:cs="Tahoma"/>
                <w:bCs/>
                <w:sz w:val="24"/>
                <w:szCs w:val="24"/>
                <w:lang w:val="es-MX" w:eastAsia="en-US"/>
              </w:rPr>
              <w:t xml:space="preserve">de atarjea y descargas en calle Porfirio Díaz entre De la Cruz y República, en Colonia La Sierrita en Ciudad Frontera, Coahuila de Zaragoza. Con una inversión total de </w:t>
            </w:r>
            <w:r w:rsidRPr="00DA50DE">
              <w:rPr>
                <w:rFonts w:ascii="Arial" w:hAnsi="Arial" w:cs="Arial"/>
                <w:sz w:val="24"/>
                <w:szCs w:val="24"/>
                <w:lang w:val="es-MX" w:eastAsia="en-US"/>
              </w:rPr>
              <w:t>$1</w:t>
            </w:r>
            <w:proofErr w:type="gramStart"/>
            <w:r w:rsidRPr="00DA50DE">
              <w:rPr>
                <w:rFonts w:ascii="Arial" w:hAnsi="Arial" w:cs="Arial"/>
                <w:sz w:val="24"/>
                <w:szCs w:val="24"/>
                <w:lang w:val="es-MX" w:eastAsia="en-US"/>
              </w:rPr>
              <w:t>,361,704.30</w:t>
            </w:r>
            <w:proofErr w:type="gramEnd"/>
            <w:r>
              <w:rPr>
                <w:rFonts w:ascii="Arial" w:hAnsi="Arial" w:cs="Arial"/>
                <w:sz w:val="24"/>
                <w:szCs w:val="24"/>
                <w:lang w:val="es-MX" w:eastAsia="en-US"/>
              </w:rPr>
              <w:t xml:space="preserve">. Inicio de obra 22 de junio de 2021 y concluye el 27 de agosto mismo año. </w:t>
            </w:r>
            <w:proofErr w:type="gramStart"/>
            <w:r>
              <w:rPr>
                <w:rFonts w:ascii="Arial" w:hAnsi="Arial" w:cs="Arial"/>
                <w:sz w:val="24"/>
                <w:szCs w:val="24"/>
                <w:lang w:val="es-MX" w:eastAsia="en-US"/>
              </w:rPr>
              <w:t>con</w:t>
            </w:r>
            <w:proofErr w:type="gramEnd"/>
            <w:r>
              <w:rPr>
                <w:rFonts w:ascii="Arial" w:hAnsi="Arial" w:cs="Arial"/>
                <w:sz w:val="24"/>
                <w:szCs w:val="24"/>
                <w:lang w:val="es-MX" w:eastAsia="en-US"/>
              </w:rPr>
              <w:t xml:space="preserve"> un avance de 85%. </w:t>
            </w:r>
          </w:p>
          <w:p w:rsidR="00363AA4" w:rsidRPr="004517A4" w:rsidRDefault="00363AA4" w:rsidP="00363AA4">
            <w:pPr>
              <w:autoSpaceDE w:val="0"/>
              <w:autoSpaceDN w:val="0"/>
              <w:adjustRightInd w:val="0"/>
              <w:jc w:val="both"/>
              <w:rPr>
                <w:rFonts w:ascii="Arial" w:hAnsi="Arial" w:cs="Arial"/>
                <w:sz w:val="24"/>
                <w:szCs w:val="24"/>
                <w:lang w:val="es-MX" w:eastAsia="en-US"/>
              </w:rPr>
            </w:pPr>
            <w:r w:rsidRPr="00DA50DE">
              <w:rPr>
                <w:rFonts w:ascii="Tahoma" w:hAnsi="Tahoma" w:cs="Tahoma"/>
                <w:bCs/>
                <w:sz w:val="24"/>
                <w:szCs w:val="24"/>
                <w:lang w:val="es-MX" w:eastAsia="en-US"/>
              </w:rPr>
              <w:t>R</w:t>
            </w:r>
            <w:r>
              <w:rPr>
                <w:rFonts w:ascii="Tahoma" w:hAnsi="Tahoma" w:cs="Tahoma"/>
                <w:bCs/>
                <w:sz w:val="24"/>
                <w:szCs w:val="24"/>
                <w:lang w:val="es-MX" w:eastAsia="en-US"/>
              </w:rPr>
              <w:t xml:space="preserve">eposición de </w:t>
            </w:r>
            <w:r w:rsidRPr="00DA50DE">
              <w:rPr>
                <w:rFonts w:ascii="Tahoma" w:hAnsi="Tahoma" w:cs="Tahoma"/>
                <w:bCs/>
                <w:sz w:val="24"/>
                <w:szCs w:val="24"/>
                <w:lang w:val="es-MX" w:eastAsia="en-US"/>
              </w:rPr>
              <w:t xml:space="preserve">121.40 M.L. </w:t>
            </w:r>
            <w:r>
              <w:rPr>
                <w:rFonts w:ascii="Tahoma" w:hAnsi="Tahoma" w:cs="Tahoma"/>
                <w:bCs/>
                <w:sz w:val="24"/>
                <w:szCs w:val="24"/>
                <w:lang w:val="es-MX" w:eastAsia="en-US"/>
              </w:rPr>
              <w:t xml:space="preserve">de atarjea y descargas, reposición de </w:t>
            </w:r>
            <w:r w:rsidRPr="00DA50DE">
              <w:rPr>
                <w:rFonts w:ascii="Tahoma" w:hAnsi="Tahoma" w:cs="Tahoma"/>
                <w:bCs/>
                <w:sz w:val="24"/>
                <w:szCs w:val="24"/>
                <w:lang w:val="es-MX" w:eastAsia="en-US"/>
              </w:rPr>
              <w:t xml:space="preserve">133.00 M.L. </w:t>
            </w:r>
            <w:r>
              <w:rPr>
                <w:rFonts w:ascii="Tahoma" w:hAnsi="Tahoma" w:cs="Tahoma"/>
                <w:bCs/>
                <w:sz w:val="24"/>
                <w:szCs w:val="24"/>
                <w:lang w:val="es-MX" w:eastAsia="en-US"/>
              </w:rPr>
              <w:t xml:space="preserve">de red de agua y tomas en calle Francisco I. Madero entre Cuauhtémoc y 5 de Mayo, Zona Centro de Ciudad Frontera, Coahuila de Zaragoza. Con una inversión total de </w:t>
            </w:r>
            <w:r w:rsidRPr="00DA50DE">
              <w:rPr>
                <w:rFonts w:ascii="Arial" w:hAnsi="Arial" w:cs="Arial"/>
                <w:sz w:val="24"/>
                <w:szCs w:val="24"/>
                <w:lang w:val="es-MX" w:eastAsia="en-US"/>
              </w:rPr>
              <w:t>$643,890.46</w:t>
            </w:r>
            <w:r>
              <w:rPr>
                <w:rFonts w:ascii="Arial" w:hAnsi="Arial" w:cs="Arial"/>
                <w:sz w:val="24"/>
                <w:szCs w:val="24"/>
                <w:lang w:val="es-MX" w:eastAsia="en-US"/>
              </w:rPr>
              <w:t xml:space="preserve">. Inicio de obra 02 de agosto 2021 y concluye el </w:t>
            </w:r>
            <w:r w:rsidRPr="00DA50DE">
              <w:rPr>
                <w:rFonts w:ascii="Arial" w:hAnsi="Arial" w:cs="Arial"/>
                <w:sz w:val="24"/>
                <w:szCs w:val="24"/>
                <w:lang w:val="es-MX" w:eastAsia="en-US"/>
              </w:rPr>
              <w:t xml:space="preserve">16 </w:t>
            </w:r>
            <w:r>
              <w:rPr>
                <w:rFonts w:ascii="Arial" w:hAnsi="Arial" w:cs="Arial"/>
                <w:sz w:val="24"/>
                <w:szCs w:val="24"/>
                <w:lang w:val="es-MX" w:eastAsia="en-US"/>
              </w:rPr>
              <w:t xml:space="preserve">de Septiembre mismo año. </w:t>
            </w:r>
            <w:proofErr w:type="gramStart"/>
            <w:r>
              <w:rPr>
                <w:rFonts w:ascii="Arial" w:hAnsi="Arial" w:cs="Arial"/>
                <w:sz w:val="24"/>
                <w:szCs w:val="24"/>
                <w:lang w:val="es-MX" w:eastAsia="en-US"/>
              </w:rPr>
              <w:t>con</w:t>
            </w:r>
            <w:proofErr w:type="gramEnd"/>
            <w:r>
              <w:rPr>
                <w:rFonts w:ascii="Arial" w:hAnsi="Arial" w:cs="Arial"/>
                <w:sz w:val="24"/>
                <w:szCs w:val="24"/>
                <w:lang w:val="es-MX" w:eastAsia="en-US"/>
              </w:rPr>
              <w:t xml:space="preserve"> un avance del 50%.</w:t>
            </w:r>
          </w:p>
          <w:p w:rsidR="00363AA4" w:rsidRDefault="00363AA4" w:rsidP="00363AA4">
            <w:pPr>
              <w:pStyle w:val="Textoindependiente"/>
              <w:rPr>
                <w:rFonts w:ascii="Arial" w:hAnsi="Arial" w:cs="Arial"/>
                <w:sz w:val="23"/>
                <w:szCs w:val="23"/>
                <w:lang w:val="es-MX" w:eastAsia="en-US"/>
              </w:rPr>
            </w:pPr>
          </w:p>
          <w:p w:rsidR="00363AA4" w:rsidRPr="005C7773" w:rsidRDefault="00363AA4" w:rsidP="00363AA4">
            <w:pPr>
              <w:pStyle w:val="Textoindependiente"/>
              <w:ind w:right="-70"/>
              <w:rPr>
                <w:rFonts w:ascii="Arial" w:hAnsi="Arial" w:cs="Arial"/>
                <w:b/>
                <w:i/>
                <w:szCs w:val="24"/>
                <w:lang w:val="es-MX"/>
              </w:rPr>
            </w:pPr>
            <w:r w:rsidRPr="005C7773">
              <w:rPr>
                <w:rFonts w:ascii="Arial" w:hAnsi="Arial" w:cs="Arial"/>
                <w:b/>
                <w:i/>
                <w:szCs w:val="24"/>
                <w:lang w:val="es-MX"/>
              </w:rPr>
              <w:t>Se sometió a votación de los miembros del Consejo Directivo la información presentada por el área Técnica, la cual fue aprobada de manera unánime.</w:t>
            </w:r>
          </w:p>
          <w:p w:rsidR="00363AA4" w:rsidRPr="005C7773" w:rsidRDefault="00363AA4" w:rsidP="00363AA4">
            <w:pPr>
              <w:pStyle w:val="Textoindependiente"/>
              <w:ind w:right="-70"/>
              <w:rPr>
                <w:rFonts w:ascii="Arial" w:hAnsi="Arial" w:cs="Arial"/>
                <w:i/>
                <w:szCs w:val="24"/>
                <w:lang w:val="es-MX"/>
              </w:rPr>
            </w:pPr>
          </w:p>
          <w:p w:rsidR="00363AA4" w:rsidRPr="00D10F5B" w:rsidRDefault="00363AA4" w:rsidP="00363AA4">
            <w:pPr>
              <w:pStyle w:val="Textoindependiente"/>
              <w:ind w:right="-70"/>
              <w:rPr>
                <w:rFonts w:ascii="Arial" w:hAnsi="Arial" w:cs="Arial"/>
                <w:i/>
                <w:szCs w:val="24"/>
              </w:rPr>
            </w:pPr>
            <w:r w:rsidRPr="00D10F5B">
              <w:rPr>
                <w:rFonts w:ascii="Arial" w:hAnsi="Arial" w:cs="Arial"/>
                <w:b/>
                <w:i/>
                <w:szCs w:val="24"/>
                <w:lang w:val="es-MX"/>
              </w:rPr>
              <w:t>Asuntos Generales</w:t>
            </w:r>
            <w:r w:rsidRPr="00D10F5B">
              <w:rPr>
                <w:rFonts w:ascii="Arial" w:hAnsi="Arial" w:cs="Arial"/>
                <w:i/>
                <w:szCs w:val="24"/>
              </w:rPr>
              <w:t xml:space="preserve">: </w:t>
            </w:r>
          </w:p>
          <w:p w:rsidR="00363AA4" w:rsidRPr="00EC5EB9" w:rsidRDefault="00363AA4" w:rsidP="00363AA4">
            <w:pPr>
              <w:pStyle w:val="Textoindependiente"/>
              <w:rPr>
                <w:rFonts w:ascii="Arial" w:hAnsi="Arial" w:cs="Arial"/>
                <w:bCs/>
                <w:i/>
                <w:szCs w:val="24"/>
              </w:rPr>
            </w:pPr>
            <w:r>
              <w:rPr>
                <w:rFonts w:ascii="Arial" w:hAnsi="Arial" w:cs="Arial"/>
                <w:i/>
                <w:szCs w:val="24"/>
              </w:rPr>
              <w:t xml:space="preserve">   </w:t>
            </w:r>
            <w:r w:rsidRPr="00D023F2">
              <w:rPr>
                <w:rFonts w:ascii="Arial" w:hAnsi="Arial" w:cs="Arial"/>
                <w:b/>
                <w:i/>
                <w:szCs w:val="24"/>
              </w:rPr>
              <w:t>Lic. Eduardo Campos Villarreal</w:t>
            </w:r>
            <w:r>
              <w:rPr>
                <w:rFonts w:ascii="Arial" w:hAnsi="Arial" w:cs="Arial"/>
                <w:i/>
                <w:szCs w:val="24"/>
              </w:rPr>
              <w:t xml:space="preserve">: </w:t>
            </w:r>
            <w:r w:rsidRPr="00EC5EB9">
              <w:rPr>
                <w:rFonts w:ascii="Arial" w:hAnsi="Arial" w:cs="Arial"/>
                <w:i/>
                <w:szCs w:val="24"/>
              </w:rPr>
              <w:t xml:space="preserve">Solo como información el adeudo </w:t>
            </w:r>
            <w:proofErr w:type="spellStart"/>
            <w:r w:rsidRPr="00EC5EB9">
              <w:rPr>
                <w:rFonts w:ascii="Arial" w:hAnsi="Arial" w:cs="Arial"/>
                <w:i/>
                <w:szCs w:val="24"/>
              </w:rPr>
              <w:t>Ceas</w:t>
            </w:r>
            <w:proofErr w:type="spellEnd"/>
            <w:r w:rsidRPr="00EC5EB9">
              <w:rPr>
                <w:rFonts w:ascii="Arial" w:hAnsi="Arial" w:cs="Arial"/>
                <w:i/>
                <w:szCs w:val="24"/>
              </w:rPr>
              <w:t xml:space="preserve"> a la fecha es de </w:t>
            </w:r>
            <w:r w:rsidRPr="00EC5EB9">
              <w:rPr>
                <w:rFonts w:ascii="Arial" w:hAnsi="Arial" w:cs="Arial"/>
                <w:bCs/>
                <w:i/>
                <w:szCs w:val="24"/>
              </w:rPr>
              <w:t>$    115</w:t>
            </w:r>
            <w:proofErr w:type="gramStart"/>
            <w:r w:rsidRPr="00EC5EB9">
              <w:rPr>
                <w:rFonts w:ascii="Arial" w:hAnsi="Arial" w:cs="Arial"/>
                <w:bCs/>
                <w:i/>
                <w:szCs w:val="24"/>
              </w:rPr>
              <w:t>,638,874</w:t>
            </w:r>
            <w:proofErr w:type="gramEnd"/>
            <w:r w:rsidRPr="00EC5EB9">
              <w:rPr>
                <w:rFonts w:ascii="Arial" w:hAnsi="Arial" w:cs="Arial"/>
                <w:bCs/>
                <w:i/>
                <w:szCs w:val="24"/>
              </w:rPr>
              <w:t xml:space="preserve"> en julio no tuvimos ningún pago por parte de CEAS el jueves pasado nos llegó un pago de 1.5 </w:t>
            </w:r>
            <w:proofErr w:type="spellStart"/>
            <w:r w:rsidRPr="00EC5EB9">
              <w:rPr>
                <w:rFonts w:ascii="Arial" w:hAnsi="Arial" w:cs="Arial"/>
                <w:bCs/>
                <w:i/>
                <w:szCs w:val="24"/>
              </w:rPr>
              <w:t>mdp</w:t>
            </w:r>
            <w:proofErr w:type="spellEnd"/>
            <w:r w:rsidRPr="00EC5EB9">
              <w:rPr>
                <w:rFonts w:ascii="Arial" w:hAnsi="Arial" w:cs="Arial"/>
                <w:bCs/>
                <w:i/>
                <w:szCs w:val="24"/>
              </w:rPr>
              <w:t>.</w:t>
            </w:r>
            <w:r>
              <w:rPr>
                <w:rFonts w:ascii="Arial" w:hAnsi="Arial" w:cs="Arial"/>
                <w:bCs/>
                <w:i/>
                <w:szCs w:val="24"/>
              </w:rPr>
              <w:t>,</w:t>
            </w:r>
            <w:r w:rsidRPr="00EC5EB9">
              <w:rPr>
                <w:rFonts w:ascii="Arial" w:hAnsi="Arial" w:cs="Arial"/>
                <w:bCs/>
                <w:i/>
                <w:szCs w:val="24"/>
              </w:rPr>
              <w:t xml:space="preserve"> seguimos en espera de ver qu</w:t>
            </w:r>
            <w:r>
              <w:rPr>
                <w:rFonts w:ascii="Arial" w:hAnsi="Arial" w:cs="Arial"/>
                <w:bCs/>
                <w:i/>
                <w:szCs w:val="24"/>
              </w:rPr>
              <w:t>é</w:t>
            </w:r>
            <w:r w:rsidRPr="00EC5EB9">
              <w:rPr>
                <w:rFonts w:ascii="Arial" w:hAnsi="Arial" w:cs="Arial"/>
                <w:bCs/>
                <w:i/>
                <w:szCs w:val="24"/>
              </w:rPr>
              <w:t xml:space="preserve"> va a pasar en el tema de AHMSA, pero seguimos gestionando el pago.</w:t>
            </w:r>
          </w:p>
          <w:p w:rsidR="00363AA4" w:rsidRDefault="00363AA4" w:rsidP="00363AA4">
            <w:pPr>
              <w:pStyle w:val="Textoindependiente"/>
              <w:rPr>
                <w:rFonts w:ascii="Arial" w:hAnsi="Arial" w:cs="Arial"/>
                <w:b/>
                <w:bCs/>
                <w:i/>
                <w:szCs w:val="24"/>
              </w:rPr>
            </w:pPr>
          </w:p>
          <w:p w:rsidR="00363AA4" w:rsidRDefault="00363AA4" w:rsidP="00363AA4">
            <w:pPr>
              <w:pStyle w:val="Textoindependiente"/>
              <w:rPr>
                <w:rFonts w:ascii="Arial" w:hAnsi="Arial" w:cs="Arial"/>
                <w:b/>
                <w:bCs/>
                <w:i/>
                <w:szCs w:val="24"/>
              </w:rPr>
            </w:pPr>
            <w:r>
              <w:rPr>
                <w:rFonts w:ascii="Arial" w:hAnsi="Arial" w:cs="Arial"/>
                <w:b/>
                <w:bCs/>
                <w:i/>
                <w:szCs w:val="24"/>
              </w:rPr>
              <w:t>El C.P. Enrique Hernández Plata presentó el estatus que guarda el adeudo de Industrias y Representaciones de Coahuila, S.A. y/o Agua Santa María</w:t>
            </w:r>
          </w:p>
          <w:p w:rsidR="00363AA4" w:rsidRDefault="00363AA4" w:rsidP="00363AA4">
            <w:pPr>
              <w:pStyle w:val="Textoindependiente"/>
              <w:rPr>
                <w:rFonts w:ascii="Arial" w:hAnsi="Arial" w:cs="Arial"/>
                <w:i/>
                <w:szCs w:val="24"/>
              </w:rPr>
            </w:pPr>
            <w:r w:rsidRPr="005E3C0E">
              <w:rPr>
                <w:rFonts w:ascii="Arial" w:hAnsi="Arial" w:cs="Arial"/>
                <w:i/>
                <w:noProof/>
                <w:szCs w:val="24"/>
                <w:lang w:val="es-MX" w:eastAsia="es-MX"/>
              </w:rPr>
              <mc:AlternateContent>
                <mc:Choice Requires="wps">
                  <w:drawing>
                    <wp:anchor distT="0" distB="0" distL="114300" distR="114300" simplePos="0" relativeHeight="251746304" behindDoc="0" locked="0" layoutInCell="1" allowOverlap="1" wp14:anchorId="45D3752B" wp14:editId="5C42D586">
                      <wp:simplePos x="0" y="0"/>
                      <wp:positionH relativeFrom="column">
                        <wp:posOffset>199107</wp:posOffset>
                      </wp:positionH>
                      <wp:positionV relativeFrom="paragraph">
                        <wp:posOffset>20171</wp:posOffset>
                      </wp:positionV>
                      <wp:extent cx="4793957" cy="721995"/>
                      <wp:effectExtent l="0" t="0" r="0" b="1905"/>
                      <wp:wrapNone/>
                      <wp:docPr id="3076"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957"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AA4" w:rsidRDefault="00363AA4" w:rsidP="00363AA4">
                                  <w:pPr>
                                    <w:pStyle w:val="NormalWeb"/>
                                    <w:spacing w:before="0" w:beforeAutospacing="0" w:after="0" w:afterAutospacing="0"/>
                                    <w:jc w:val="both"/>
                                    <w:rPr>
                                      <w:rFonts w:asciiTheme="minorHAnsi" w:hAnsi="Calibri" w:cstheme="minorBidi"/>
                                      <w:b/>
                                      <w:bCs/>
                                      <w:i/>
                                      <w:iCs/>
                                      <w:color w:val="000000" w:themeColor="text1"/>
                                      <w:kern w:val="24"/>
                                      <w:sz w:val="36"/>
                                      <w:szCs w:val="36"/>
                                    </w:rPr>
                                  </w:pPr>
                                  <w:r w:rsidRPr="005E3C0E">
                                    <w:rPr>
                                      <w:rFonts w:asciiTheme="minorHAnsi" w:hAnsi="Calibri" w:cstheme="minorBidi"/>
                                      <w:b/>
                                      <w:bCs/>
                                      <w:i/>
                                      <w:iCs/>
                                      <w:color w:val="000000" w:themeColor="text1"/>
                                      <w:kern w:val="24"/>
                                    </w:rPr>
                                    <w:t>Litigios por deuda de Agua Santa María por $25</w:t>
                                  </w:r>
                                  <w:proofErr w:type="gramStart"/>
                                  <w:r w:rsidRPr="005E3C0E">
                                    <w:rPr>
                                      <w:rFonts w:asciiTheme="minorHAnsi" w:hAnsi="Calibri" w:cstheme="minorBidi"/>
                                      <w:b/>
                                      <w:bCs/>
                                      <w:i/>
                                      <w:iCs/>
                                      <w:color w:val="000000" w:themeColor="text1"/>
                                      <w:kern w:val="24"/>
                                    </w:rPr>
                                    <w:t>,226,971</w:t>
                                  </w:r>
                                  <w:proofErr w:type="gramEnd"/>
                                  <w:r w:rsidRPr="005E3C0E">
                                    <w:rPr>
                                      <w:rFonts w:asciiTheme="minorHAnsi" w:hAnsi="Calibri" w:cstheme="minorBidi"/>
                                      <w:b/>
                                      <w:bCs/>
                                      <w:i/>
                                      <w:iCs/>
                                      <w:color w:val="000000" w:themeColor="text1"/>
                                      <w:kern w:val="24"/>
                                    </w:rPr>
                                    <w:t>; por los servicios prestados en el periodo comprendido de julio del 2014 a</w:t>
                                  </w:r>
                                  <w:r>
                                    <w:rPr>
                                      <w:rFonts w:asciiTheme="minorHAnsi" w:hAnsi="Calibri" w:cstheme="minorBidi"/>
                                      <w:b/>
                                      <w:bCs/>
                                      <w:i/>
                                      <w:iCs/>
                                      <w:color w:val="000000" w:themeColor="text1"/>
                                      <w:kern w:val="24"/>
                                      <w:sz w:val="36"/>
                                      <w:szCs w:val="36"/>
                                    </w:rPr>
                                    <w:t xml:space="preserve"> </w:t>
                                  </w:r>
                                  <w:r w:rsidRPr="005E3C0E">
                                    <w:rPr>
                                      <w:rFonts w:asciiTheme="minorHAnsi" w:hAnsi="Calibri" w:cstheme="minorBidi"/>
                                      <w:b/>
                                      <w:bCs/>
                                      <w:i/>
                                      <w:iCs/>
                                      <w:color w:val="000000" w:themeColor="text1"/>
                                      <w:kern w:val="24"/>
                                    </w:rPr>
                                    <w:t>diciembre del 2018.</w:t>
                                  </w:r>
                                  <w:r>
                                    <w:rPr>
                                      <w:rFonts w:asciiTheme="minorHAnsi" w:hAnsi="Calibri" w:cstheme="minorBidi"/>
                                      <w:b/>
                                      <w:bCs/>
                                      <w:i/>
                                      <w:iCs/>
                                      <w:color w:val="000000" w:themeColor="text1"/>
                                      <w:kern w:val="24"/>
                                      <w:sz w:val="36"/>
                                      <w:szCs w:val="36"/>
                                    </w:rPr>
                                    <w:t xml:space="preserve"> </w:t>
                                  </w:r>
                                </w:p>
                                <w:p w:rsidR="00363AA4" w:rsidRDefault="00363AA4" w:rsidP="00363AA4">
                                  <w:pPr>
                                    <w:pStyle w:val="NormalWeb"/>
                                    <w:spacing w:before="0" w:beforeAutospacing="0" w:after="0" w:afterAutospacing="0"/>
                                    <w:jc w:val="both"/>
                                  </w:pPr>
                                </w:p>
                                <w:p w:rsidR="00363AA4" w:rsidRDefault="00363AA4" w:rsidP="00363AA4"/>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15.7pt;margin-top:1.6pt;width:377.5pt;height:5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" filled="f" stroked="f">
                      <v:textbox>
                        <w:txbxContent>
                          <w:p w:rsidR="00363AA4" w:rsidRDefault="00363AA4" w:rsidP="00363AA4">
                            <w:pPr>
                              <w:pStyle w:val="NormalWeb"/>
                              <w:spacing w:before="0" w:beforeAutospacing="0" w:after="0" w:afterAutospacing="0"/>
                              <w:jc w:val="both"/>
                              <w:rPr>
                                <w:rFonts w:asciiTheme="minorHAnsi" w:hAnsi="Calibri" w:cstheme="minorBidi"/>
                                <w:b/>
                                <w:bCs/>
                                <w:i/>
                                <w:iCs/>
                                <w:color w:val="000000" w:themeColor="text1"/>
                                <w:kern w:val="24"/>
                                <w:sz w:val="36"/>
                                <w:szCs w:val="36"/>
                              </w:rPr>
                            </w:pPr>
                            <w:r w:rsidRPr="005E3C0E">
                              <w:rPr>
                                <w:rFonts w:asciiTheme="minorHAnsi" w:hAnsi="Calibri" w:cstheme="minorBidi"/>
                                <w:b/>
                                <w:bCs/>
                                <w:i/>
                                <w:iCs/>
                                <w:color w:val="000000" w:themeColor="text1"/>
                                <w:kern w:val="24"/>
                              </w:rPr>
                              <w:t>Litigios por deuda de Agua Santa María por $25</w:t>
                            </w:r>
                            <w:proofErr w:type="gramStart"/>
                            <w:r w:rsidRPr="005E3C0E">
                              <w:rPr>
                                <w:rFonts w:asciiTheme="minorHAnsi" w:hAnsi="Calibri" w:cstheme="minorBidi"/>
                                <w:b/>
                                <w:bCs/>
                                <w:i/>
                                <w:iCs/>
                                <w:color w:val="000000" w:themeColor="text1"/>
                                <w:kern w:val="24"/>
                              </w:rPr>
                              <w:t>,226,971</w:t>
                            </w:r>
                            <w:proofErr w:type="gramEnd"/>
                            <w:r w:rsidRPr="005E3C0E">
                              <w:rPr>
                                <w:rFonts w:asciiTheme="minorHAnsi" w:hAnsi="Calibri" w:cstheme="minorBidi"/>
                                <w:b/>
                                <w:bCs/>
                                <w:i/>
                                <w:iCs/>
                                <w:color w:val="000000" w:themeColor="text1"/>
                                <w:kern w:val="24"/>
                              </w:rPr>
                              <w:t>; por los servicios prestados en el periodo comprendido de julio del 2014 a</w:t>
                            </w:r>
                            <w:r>
                              <w:rPr>
                                <w:rFonts w:asciiTheme="minorHAnsi" w:hAnsi="Calibri" w:cstheme="minorBidi"/>
                                <w:b/>
                                <w:bCs/>
                                <w:i/>
                                <w:iCs/>
                                <w:color w:val="000000" w:themeColor="text1"/>
                                <w:kern w:val="24"/>
                                <w:sz w:val="36"/>
                                <w:szCs w:val="36"/>
                              </w:rPr>
                              <w:t xml:space="preserve"> </w:t>
                            </w:r>
                            <w:r w:rsidRPr="005E3C0E">
                              <w:rPr>
                                <w:rFonts w:asciiTheme="minorHAnsi" w:hAnsi="Calibri" w:cstheme="minorBidi"/>
                                <w:b/>
                                <w:bCs/>
                                <w:i/>
                                <w:iCs/>
                                <w:color w:val="000000" w:themeColor="text1"/>
                                <w:kern w:val="24"/>
                              </w:rPr>
                              <w:t>diciembre del 2018.</w:t>
                            </w:r>
                            <w:r>
                              <w:rPr>
                                <w:rFonts w:asciiTheme="minorHAnsi" w:hAnsi="Calibri" w:cstheme="minorBidi"/>
                                <w:b/>
                                <w:bCs/>
                                <w:i/>
                                <w:iCs/>
                                <w:color w:val="000000" w:themeColor="text1"/>
                                <w:kern w:val="24"/>
                                <w:sz w:val="36"/>
                                <w:szCs w:val="36"/>
                              </w:rPr>
                              <w:t xml:space="preserve"> </w:t>
                            </w:r>
                          </w:p>
                          <w:p w:rsidR="00363AA4" w:rsidRDefault="00363AA4" w:rsidP="00363AA4">
                            <w:pPr>
                              <w:pStyle w:val="NormalWeb"/>
                              <w:spacing w:before="0" w:beforeAutospacing="0" w:after="0" w:afterAutospacing="0"/>
                              <w:jc w:val="both"/>
                            </w:pPr>
                          </w:p>
                          <w:p w:rsidR="00363AA4" w:rsidRDefault="00363AA4" w:rsidP="00363AA4"/>
                        </w:txbxContent>
                      </v:textbox>
                    </v:rect>
                  </w:pict>
                </mc:Fallback>
              </mc:AlternateContent>
            </w:r>
          </w:p>
          <w:p w:rsidR="00363AA4" w:rsidRDefault="00363AA4" w:rsidP="00363AA4">
            <w:pPr>
              <w:pStyle w:val="Textoindependiente"/>
              <w:rPr>
                <w:rFonts w:ascii="Arial" w:hAnsi="Arial" w:cs="Arial"/>
                <w:i/>
                <w:szCs w:val="24"/>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r w:rsidRPr="005E3C0E">
              <w:rPr>
                <w:rFonts w:ascii="Arial" w:hAnsi="Arial" w:cs="Arial"/>
                <w:b/>
                <w:i/>
                <w:noProof/>
                <w:szCs w:val="24"/>
                <w:lang w:val="es-MX" w:eastAsia="es-MX"/>
              </w:rPr>
              <mc:AlternateContent>
                <mc:Choice Requires="wps">
                  <w:drawing>
                    <wp:anchor distT="0" distB="0" distL="114300" distR="114300" simplePos="0" relativeHeight="251747328" behindDoc="0" locked="0" layoutInCell="1" allowOverlap="1" wp14:anchorId="0B066CE5" wp14:editId="108C404C">
                      <wp:simplePos x="0" y="0"/>
                      <wp:positionH relativeFrom="column">
                        <wp:posOffset>111918</wp:posOffset>
                      </wp:positionH>
                      <wp:positionV relativeFrom="paragraph">
                        <wp:posOffset>96417</wp:posOffset>
                      </wp:positionV>
                      <wp:extent cx="5185124" cy="1529123"/>
                      <wp:effectExtent l="0" t="0" r="0" b="0"/>
                      <wp:wrapNone/>
                      <wp:docPr id="3075"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5124" cy="1529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AA4" w:rsidRPr="009C3967" w:rsidRDefault="00363AA4" w:rsidP="00363AA4">
                                  <w:pPr>
                                    <w:pStyle w:val="NormalWeb"/>
                                    <w:spacing w:before="0" w:beforeAutospacing="0" w:after="0" w:afterAutospacing="0"/>
                                    <w:jc w:val="both"/>
                                    <w:rPr>
                                      <w:rFonts w:ascii="Arial" w:hAnsi="Arial" w:cs="Arial"/>
                                    </w:rPr>
                                  </w:pPr>
                                  <w:r w:rsidRPr="009C3967">
                                    <w:rPr>
                                      <w:rFonts w:ascii="Arial" w:hAnsi="Arial" w:cs="Arial"/>
                                      <w:b/>
                                      <w:bCs/>
                                      <w:color w:val="000000" w:themeColor="text1"/>
                                      <w:kern w:val="24"/>
                                    </w:rPr>
                                    <w:t xml:space="preserve">UNO.- Ordinario Mercantil </w:t>
                                  </w:r>
                                  <w:proofErr w:type="spellStart"/>
                                  <w:r w:rsidRPr="009C3967">
                                    <w:rPr>
                                      <w:rFonts w:ascii="Arial" w:hAnsi="Arial" w:cs="Arial"/>
                                      <w:b/>
                                      <w:bCs/>
                                      <w:color w:val="000000" w:themeColor="text1"/>
                                      <w:kern w:val="24"/>
                                    </w:rPr>
                                    <w:t>Exp</w:t>
                                  </w:r>
                                  <w:proofErr w:type="spellEnd"/>
                                  <w:r w:rsidRPr="009C3967">
                                    <w:rPr>
                                      <w:rFonts w:ascii="Arial" w:hAnsi="Arial" w:cs="Arial"/>
                                      <w:b/>
                                      <w:bCs/>
                                      <w:color w:val="000000" w:themeColor="text1"/>
                                      <w:kern w:val="24"/>
                                    </w:rPr>
                                    <w:t>. 219/2018</w:t>
                                  </w:r>
                                  <w:r w:rsidRPr="009C3967">
                                    <w:rPr>
                                      <w:rFonts w:ascii="Arial" w:hAnsi="Arial" w:cs="Arial"/>
                                      <w:color w:val="000000" w:themeColor="text1"/>
                                      <w:kern w:val="24"/>
                                    </w:rPr>
                                    <w:t>.- JUEZ PRIMERO DE PRIMERA INSTANCIA EN MATERIA CIVIL. Monto demandado $4</w:t>
                                  </w:r>
                                  <w:proofErr w:type="gramStart"/>
                                  <w:r w:rsidRPr="009C3967">
                                    <w:rPr>
                                      <w:rFonts w:ascii="Arial" w:hAnsi="Arial" w:cs="Arial"/>
                                      <w:color w:val="000000" w:themeColor="text1"/>
                                      <w:kern w:val="24"/>
                                    </w:rPr>
                                    <w:t>,866,474.03</w:t>
                                  </w:r>
                                  <w:proofErr w:type="gramEnd"/>
                                  <w:r w:rsidRPr="009C3967">
                                    <w:rPr>
                                      <w:rFonts w:ascii="Arial" w:hAnsi="Arial" w:cs="Arial"/>
                                      <w:color w:val="000000" w:themeColor="text1"/>
                                      <w:kern w:val="24"/>
                                    </w:rPr>
                                    <w:t>; Periodo demandado enero a noviembre del 2017.</w:t>
                                  </w:r>
                                </w:p>
                                <w:p w:rsidR="00363AA4" w:rsidRPr="009C3967" w:rsidRDefault="00363AA4" w:rsidP="00363AA4">
                                  <w:pPr>
                                    <w:pStyle w:val="NormalWeb"/>
                                    <w:spacing w:before="0" w:beforeAutospacing="0" w:after="0" w:afterAutospacing="0"/>
                                    <w:jc w:val="both"/>
                                    <w:rPr>
                                      <w:rFonts w:ascii="Arial" w:hAnsi="Arial" w:cs="Arial"/>
                                    </w:rPr>
                                  </w:pPr>
                                  <w:r w:rsidRPr="009C3967">
                                    <w:rPr>
                                      <w:rFonts w:ascii="Arial" w:hAnsi="Arial" w:cs="Arial"/>
                                      <w:color w:val="000000" w:themeColor="text1"/>
                                      <w:kern w:val="24"/>
                                    </w:rPr>
                                    <w:t>TRIBUNAL COLEGIADO EN MATERIA CIVIL Y ADMINISTRATIVA DEL OCTAVO CIRCUITO</w:t>
                                  </w:r>
                                </w:p>
                                <w:p w:rsidR="00363AA4" w:rsidRPr="009C3967" w:rsidRDefault="00363AA4" w:rsidP="00363AA4">
                                  <w:pPr>
                                    <w:pStyle w:val="NormalWeb"/>
                                    <w:spacing w:before="0" w:beforeAutospacing="0" w:after="0" w:afterAutospacing="0"/>
                                    <w:jc w:val="both"/>
                                    <w:rPr>
                                      <w:rFonts w:ascii="Arial" w:hAnsi="Arial" w:cs="Arial"/>
                                    </w:rPr>
                                  </w:pPr>
                                  <w:r w:rsidRPr="009C3967">
                                    <w:rPr>
                                      <w:rFonts w:ascii="Arial" w:hAnsi="Arial" w:cs="Arial"/>
                                      <w:color w:val="000000" w:themeColor="text1"/>
                                      <w:kern w:val="24"/>
                                      <w:u w:val="single"/>
                                    </w:rPr>
                                    <w:t>NO se ha tenido cambio se Resuelve la no procedencia de la demanda interpuesta por Industrias y Representaciones de Coahuila, S.A. de. C.V.</w:t>
                                  </w:r>
                                  <w:r w:rsidRPr="009C3967">
                                    <w:rPr>
                                      <w:rFonts w:ascii="Arial" w:hAnsi="Arial" w:cs="Arial"/>
                                      <w:color w:val="000000" w:themeColor="text1"/>
                                      <w:kern w:val="24"/>
                                    </w:rPr>
                                    <w:t xml:space="preserve"> en contra del requerimiento de pago hecho.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left:0;text-align:left;margin-left:8.8pt;margin-top:7.6pt;width:408.3pt;height:12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" filled="f" stroked="f">
                      <v:textbox>
                        <w:txbxContent>
                          <w:p w:rsidR="00363AA4" w:rsidRPr="009C3967" w:rsidRDefault="00363AA4" w:rsidP="00363AA4">
                            <w:pPr>
                              <w:pStyle w:val="NormalWeb"/>
                              <w:spacing w:before="0" w:beforeAutospacing="0" w:after="0" w:afterAutospacing="0"/>
                              <w:jc w:val="both"/>
                              <w:rPr>
                                <w:rFonts w:ascii="Arial" w:hAnsi="Arial" w:cs="Arial"/>
                              </w:rPr>
                            </w:pPr>
                            <w:r w:rsidRPr="009C3967">
                              <w:rPr>
                                <w:rFonts w:ascii="Arial" w:hAnsi="Arial" w:cs="Arial"/>
                                <w:b/>
                                <w:bCs/>
                                <w:color w:val="000000" w:themeColor="text1"/>
                                <w:kern w:val="24"/>
                              </w:rPr>
                              <w:t xml:space="preserve">UNO.- Ordinario Mercantil </w:t>
                            </w:r>
                            <w:proofErr w:type="spellStart"/>
                            <w:r w:rsidRPr="009C3967">
                              <w:rPr>
                                <w:rFonts w:ascii="Arial" w:hAnsi="Arial" w:cs="Arial"/>
                                <w:b/>
                                <w:bCs/>
                                <w:color w:val="000000" w:themeColor="text1"/>
                                <w:kern w:val="24"/>
                              </w:rPr>
                              <w:t>Exp</w:t>
                            </w:r>
                            <w:proofErr w:type="spellEnd"/>
                            <w:r w:rsidRPr="009C3967">
                              <w:rPr>
                                <w:rFonts w:ascii="Arial" w:hAnsi="Arial" w:cs="Arial"/>
                                <w:b/>
                                <w:bCs/>
                                <w:color w:val="000000" w:themeColor="text1"/>
                                <w:kern w:val="24"/>
                              </w:rPr>
                              <w:t>. 219/2018</w:t>
                            </w:r>
                            <w:r w:rsidRPr="009C3967">
                              <w:rPr>
                                <w:rFonts w:ascii="Arial" w:hAnsi="Arial" w:cs="Arial"/>
                                <w:color w:val="000000" w:themeColor="text1"/>
                                <w:kern w:val="24"/>
                              </w:rPr>
                              <w:t>.- JUEZ PRIMERO DE PRIMERA INSTANCIA EN MATERIA CIVIL. Monto demandado $4</w:t>
                            </w:r>
                            <w:proofErr w:type="gramStart"/>
                            <w:r w:rsidRPr="009C3967">
                              <w:rPr>
                                <w:rFonts w:ascii="Arial" w:hAnsi="Arial" w:cs="Arial"/>
                                <w:color w:val="000000" w:themeColor="text1"/>
                                <w:kern w:val="24"/>
                              </w:rPr>
                              <w:t>,866,474.03</w:t>
                            </w:r>
                            <w:proofErr w:type="gramEnd"/>
                            <w:r w:rsidRPr="009C3967">
                              <w:rPr>
                                <w:rFonts w:ascii="Arial" w:hAnsi="Arial" w:cs="Arial"/>
                                <w:color w:val="000000" w:themeColor="text1"/>
                                <w:kern w:val="24"/>
                              </w:rPr>
                              <w:t>; Periodo demandado enero a noviembre del 2017.</w:t>
                            </w:r>
                          </w:p>
                          <w:p w:rsidR="00363AA4" w:rsidRPr="009C3967" w:rsidRDefault="00363AA4" w:rsidP="00363AA4">
                            <w:pPr>
                              <w:pStyle w:val="NormalWeb"/>
                              <w:spacing w:before="0" w:beforeAutospacing="0" w:after="0" w:afterAutospacing="0"/>
                              <w:jc w:val="both"/>
                              <w:rPr>
                                <w:rFonts w:ascii="Arial" w:hAnsi="Arial" w:cs="Arial"/>
                              </w:rPr>
                            </w:pPr>
                            <w:r w:rsidRPr="009C3967">
                              <w:rPr>
                                <w:rFonts w:ascii="Arial" w:hAnsi="Arial" w:cs="Arial"/>
                                <w:color w:val="000000" w:themeColor="text1"/>
                                <w:kern w:val="24"/>
                              </w:rPr>
                              <w:t>TRIBUNAL COLEGIADO EN MATERIA CIVIL Y ADMINISTRATIVA DEL OCTAVO CIRCUITO</w:t>
                            </w:r>
                          </w:p>
                          <w:p w:rsidR="00363AA4" w:rsidRPr="009C3967" w:rsidRDefault="00363AA4" w:rsidP="00363AA4">
                            <w:pPr>
                              <w:pStyle w:val="NormalWeb"/>
                              <w:spacing w:before="0" w:beforeAutospacing="0" w:after="0" w:afterAutospacing="0"/>
                              <w:jc w:val="both"/>
                              <w:rPr>
                                <w:rFonts w:ascii="Arial" w:hAnsi="Arial" w:cs="Arial"/>
                              </w:rPr>
                            </w:pPr>
                            <w:r w:rsidRPr="009C3967">
                              <w:rPr>
                                <w:rFonts w:ascii="Arial" w:hAnsi="Arial" w:cs="Arial"/>
                                <w:color w:val="000000" w:themeColor="text1"/>
                                <w:kern w:val="24"/>
                                <w:u w:val="single"/>
                              </w:rPr>
                              <w:t>NO se ha tenido cambio se Resuelve la no procedencia de la demanda interpuesta por Industrias y Representaciones de Coahuila, S.A. de. C.V.</w:t>
                            </w:r>
                            <w:r w:rsidRPr="009C3967">
                              <w:rPr>
                                <w:rFonts w:ascii="Arial" w:hAnsi="Arial" w:cs="Arial"/>
                                <w:color w:val="000000" w:themeColor="text1"/>
                                <w:kern w:val="24"/>
                              </w:rPr>
                              <w:t xml:space="preserve"> en contra del requerimiento de pago hecho.</w:t>
                            </w:r>
                          </w:p>
                        </w:txbxContent>
                      </v:textbox>
                    </v:rect>
                  </w:pict>
                </mc:Fallback>
              </mc:AlternateContent>
            </w: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i/>
                <w:szCs w:val="24"/>
                <w:lang w:val="es-MX"/>
              </w:rPr>
            </w:pPr>
            <w:r w:rsidRPr="00004E4A">
              <w:rPr>
                <w:rFonts w:ascii="Arial" w:hAnsi="Arial" w:cs="Arial"/>
                <w:b/>
                <w:i/>
                <w:noProof/>
                <w:szCs w:val="24"/>
                <w:lang w:val="es-MX" w:eastAsia="es-MX"/>
              </w:rPr>
              <mc:AlternateContent>
                <mc:Choice Requires="wps">
                  <w:drawing>
                    <wp:anchor distT="0" distB="0" distL="114300" distR="114300" simplePos="0" relativeHeight="251748352" behindDoc="0" locked="0" layoutInCell="1" allowOverlap="1" wp14:anchorId="6F8B5270" wp14:editId="4EE680AF">
                      <wp:simplePos x="0" y="0"/>
                      <wp:positionH relativeFrom="column">
                        <wp:posOffset>-15079</wp:posOffset>
                      </wp:positionH>
                      <wp:positionV relativeFrom="paragraph">
                        <wp:posOffset>88533</wp:posOffset>
                      </wp:positionV>
                      <wp:extent cx="5385974" cy="1815921"/>
                      <wp:effectExtent l="0" t="0" r="0" b="0"/>
                      <wp:wrapNone/>
                      <wp:docPr id="5"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974" cy="1815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AA4" w:rsidRPr="009C3967" w:rsidRDefault="00363AA4" w:rsidP="00363AA4">
                                  <w:pPr>
                                    <w:pStyle w:val="NormalWeb"/>
                                    <w:spacing w:before="0" w:beforeAutospacing="0" w:after="0" w:afterAutospacing="0"/>
                                    <w:jc w:val="both"/>
                                  </w:pPr>
                                  <w:r w:rsidRPr="009C3967">
                                    <w:rPr>
                                      <w:rFonts w:asciiTheme="minorHAnsi" w:hAnsi="Calibri" w:cstheme="minorBidi"/>
                                      <w:b/>
                                      <w:bCs/>
                                      <w:color w:val="000000" w:themeColor="text1"/>
                                      <w:kern w:val="24"/>
                                    </w:rPr>
                                    <w:t xml:space="preserve">DOS.- Ordinario Mercantil </w:t>
                                  </w:r>
                                  <w:proofErr w:type="spellStart"/>
                                  <w:r w:rsidRPr="009C3967">
                                    <w:rPr>
                                      <w:rFonts w:asciiTheme="minorHAnsi" w:hAnsi="Calibri" w:cstheme="minorBidi"/>
                                      <w:b/>
                                      <w:bCs/>
                                      <w:color w:val="000000" w:themeColor="text1"/>
                                      <w:kern w:val="24"/>
                                    </w:rPr>
                                    <w:t>Exp</w:t>
                                  </w:r>
                                  <w:proofErr w:type="spellEnd"/>
                                  <w:r w:rsidRPr="009C3967">
                                    <w:rPr>
                                      <w:rFonts w:asciiTheme="minorHAnsi" w:hAnsi="Calibri" w:cstheme="minorBidi"/>
                                      <w:b/>
                                      <w:bCs/>
                                      <w:color w:val="000000" w:themeColor="text1"/>
                                      <w:kern w:val="24"/>
                                    </w:rPr>
                                    <w:t xml:space="preserve">. 1125/2018.- </w:t>
                                  </w:r>
                                  <w:r w:rsidRPr="009C3967">
                                    <w:rPr>
                                      <w:rFonts w:asciiTheme="minorHAnsi" w:hAnsi="Calibri" w:cstheme="minorBidi"/>
                                      <w:color w:val="000000" w:themeColor="text1"/>
                                      <w:kern w:val="24"/>
                                    </w:rPr>
                                    <w:t>JUEZ TERCERO DE PRIMERA INSTANCIA EN MATERIA CIVIL. Monto demandado $12</w:t>
                                  </w:r>
                                  <w:proofErr w:type="gramStart"/>
                                  <w:r w:rsidRPr="009C3967">
                                    <w:rPr>
                                      <w:rFonts w:asciiTheme="minorHAnsi" w:hAnsi="Calibri" w:cstheme="minorBidi"/>
                                      <w:color w:val="000000" w:themeColor="text1"/>
                                      <w:kern w:val="24"/>
                                    </w:rPr>
                                    <w:t>,776,763.51</w:t>
                                  </w:r>
                                  <w:proofErr w:type="gramEnd"/>
                                  <w:r w:rsidRPr="009C3967">
                                    <w:rPr>
                                      <w:rFonts w:asciiTheme="minorHAnsi" w:hAnsi="Calibri" w:cstheme="minorBidi"/>
                                      <w:color w:val="000000" w:themeColor="text1"/>
                                      <w:kern w:val="24"/>
                                    </w:rPr>
                                    <w:t>;  Periodo demandado junio del 2014 a diciembre del 2016.</w:t>
                                  </w:r>
                                </w:p>
                                <w:p w:rsidR="00363AA4" w:rsidRDefault="00363AA4" w:rsidP="00363AA4">
                                  <w:pPr>
                                    <w:pStyle w:val="NormalWeb"/>
                                    <w:spacing w:before="0" w:beforeAutospacing="0" w:after="0" w:afterAutospacing="0"/>
                                    <w:jc w:val="both"/>
                                    <w:rPr>
                                      <w:rFonts w:asciiTheme="minorHAnsi" w:hAnsi="Calibri" w:cstheme="minorBidi"/>
                                      <w:color w:val="000000" w:themeColor="text1"/>
                                      <w:kern w:val="24"/>
                                      <w:sz w:val="28"/>
                                      <w:szCs w:val="28"/>
                                    </w:rPr>
                                  </w:pPr>
                                  <w:r w:rsidRPr="009C3967">
                                    <w:rPr>
                                      <w:rFonts w:asciiTheme="minorHAnsi" w:hAnsi="Calibri" w:cstheme="minorBidi"/>
                                      <w:color w:val="000000" w:themeColor="text1"/>
                                      <w:kern w:val="24"/>
                                    </w:rPr>
                                    <w:t>Sentencia definitiva número 60/2020 del 5 junio 2020; Condenó a la demandada.</w:t>
                                  </w:r>
                                </w:p>
                                <w:p w:rsidR="00363AA4" w:rsidRPr="008D4CCF" w:rsidRDefault="00363AA4" w:rsidP="00363AA4">
                                  <w:pPr>
                                    <w:pStyle w:val="Textoindependiente"/>
                                    <w:rPr>
                                      <w:rFonts w:ascii="Arial" w:hAnsi="Arial" w:cs="Arial"/>
                                      <w:i/>
                                      <w:szCs w:val="24"/>
                                      <w:lang w:val="es-MX"/>
                                    </w:rPr>
                                  </w:pPr>
                                  <w:r w:rsidRPr="008D4CCF">
                                    <w:rPr>
                                      <w:rFonts w:ascii="Arial" w:hAnsi="Arial" w:cs="Arial"/>
                                      <w:i/>
                                      <w:szCs w:val="24"/>
                                      <w:lang w:val="es-MX"/>
                                    </w:rPr>
                                    <w:t xml:space="preserve">Estábamos pendientes que se nos </w:t>
                                  </w:r>
                                  <w:r>
                                    <w:rPr>
                                      <w:rFonts w:ascii="Arial" w:hAnsi="Arial" w:cs="Arial"/>
                                      <w:i/>
                                      <w:szCs w:val="24"/>
                                      <w:lang w:val="es-MX"/>
                                    </w:rPr>
                                    <w:t xml:space="preserve">notificara </w:t>
                                  </w:r>
                                  <w:r w:rsidRPr="008D4CCF">
                                    <w:rPr>
                                      <w:rFonts w:ascii="Arial" w:hAnsi="Arial" w:cs="Arial"/>
                                      <w:i/>
                                      <w:szCs w:val="24"/>
                                      <w:lang w:val="es-MX"/>
                                    </w:rPr>
                                    <w:t>la resolución y salió a favor de Simas y le negaron el amparo a Agua S</w:t>
                                  </w:r>
                                  <w:r>
                                    <w:rPr>
                                      <w:rFonts w:ascii="Arial" w:hAnsi="Arial" w:cs="Arial"/>
                                      <w:i/>
                                      <w:szCs w:val="24"/>
                                      <w:lang w:val="es-MX"/>
                                    </w:rPr>
                                    <w:t>anta</w:t>
                                  </w:r>
                                  <w:r w:rsidRPr="008D4CCF">
                                    <w:rPr>
                                      <w:rFonts w:ascii="Arial" w:hAnsi="Arial" w:cs="Arial"/>
                                      <w:i/>
                                      <w:szCs w:val="24"/>
                                      <w:lang w:val="es-MX"/>
                                    </w:rPr>
                                    <w:t xml:space="preserve"> María.</w:t>
                                  </w:r>
                                </w:p>
                                <w:p w:rsidR="00363AA4" w:rsidRPr="00375A85" w:rsidRDefault="00363AA4" w:rsidP="00363AA4">
                                  <w:pPr>
                                    <w:pStyle w:val="NormalWeb"/>
                                    <w:spacing w:before="0" w:beforeAutospacing="0" w:after="0" w:afterAutospacing="0"/>
                                    <w:jc w:val="both"/>
                                    <w:rPr>
                                      <w:lang w:val="es-MX"/>
                                    </w:rPr>
                                  </w:pPr>
                                </w:p>
                                <w:p w:rsidR="00363AA4" w:rsidRDefault="00363AA4" w:rsidP="00363AA4">
                                  <w:pPr>
                                    <w:pStyle w:val="NormalWeb"/>
                                    <w:spacing w:before="0" w:beforeAutospacing="0" w:after="0" w:afterAutospacing="0"/>
                                    <w:jc w:val="both"/>
                                  </w:pPr>
                                  <w:r>
                                    <w:rPr>
                                      <w:rFonts w:asciiTheme="minorHAnsi" w:hAnsi="Calibri" w:cstheme="minorBidi"/>
                                      <w:color w:val="000000" w:themeColor="text1"/>
                                      <w:kern w:val="24"/>
                                      <w:sz w:val="28"/>
                                      <w:szCs w:val="28"/>
                                      <w:u w:val="single"/>
                                    </w:rPr>
                                    <w:t>Sentido sentencia Ampara para efectos por vicios de fondo. SIMAS</w:t>
                                  </w:r>
                                </w:p>
                                <w:p w:rsidR="00363AA4" w:rsidRDefault="00363AA4" w:rsidP="00363AA4">
                                  <w:pPr>
                                    <w:pStyle w:val="NormalWeb"/>
                                    <w:spacing w:before="0" w:beforeAutospacing="0" w:after="0" w:afterAutospacing="0"/>
                                    <w:jc w:val="both"/>
                                  </w:pPr>
                                  <w:r>
                                    <w:rPr>
                                      <w:rFonts w:asciiTheme="minorHAnsi" w:hAnsi="Calibri" w:cstheme="minorBidi"/>
                                      <w:color w:val="000000" w:themeColor="text1"/>
                                      <w:kern w:val="24"/>
                                      <w:sz w:val="28"/>
                                      <w:szCs w:val="28"/>
                                      <w:u w:val="single"/>
                                    </w:rPr>
                                    <w:t>Sentido sentencia NO Ampara. IRCSA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2pt;margin-top:6.95pt;width:424.1pt;height:1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" filled="f" stroked="f">
                      <v:textbox>
                        <w:txbxContent>
                          <w:p w:rsidR="00363AA4" w:rsidRPr="009C3967" w:rsidRDefault="00363AA4" w:rsidP="00363AA4">
                            <w:pPr>
                              <w:pStyle w:val="NormalWeb"/>
                              <w:spacing w:before="0" w:beforeAutospacing="0" w:after="0" w:afterAutospacing="0"/>
                              <w:jc w:val="both"/>
                            </w:pPr>
                            <w:r w:rsidRPr="009C3967">
                              <w:rPr>
                                <w:rFonts w:asciiTheme="minorHAnsi" w:hAnsi="Calibri" w:cstheme="minorBidi"/>
                                <w:b/>
                                <w:bCs/>
                                <w:color w:val="000000" w:themeColor="text1"/>
                                <w:kern w:val="24"/>
                              </w:rPr>
                              <w:t xml:space="preserve">DOS.- Ordinario Mercantil </w:t>
                            </w:r>
                            <w:proofErr w:type="spellStart"/>
                            <w:r w:rsidRPr="009C3967">
                              <w:rPr>
                                <w:rFonts w:asciiTheme="minorHAnsi" w:hAnsi="Calibri" w:cstheme="minorBidi"/>
                                <w:b/>
                                <w:bCs/>
                                <w:color w:val="000000" w:themeColor="text1"/>
                                <w:kern w:val="24"/>
                              </w:rPr>
                              <w:t>Exp</w:t>
                            </w:r>
                            <w:proofErr w:type="spellEnd"/>
                            <w:r w:rsidRPr="009C3967">
                              <w:rPr>
                                <w:rFonts w:asciiTheme="minorHAnsi" w:hAnsi="Calibri" w:cstheme="minorBidi"/>
                                <w:b/>
                                <w:bCs/>
                                <w:color w:val="000000" w:themeColor="text1"/>
                                <w:kern w:val="24"/>
                              </w:rPr>
                              <w:t xml:space="preserve">. 1125/2018.- </w:t>
                            </w:r>
                            <w:r w:rsidRPr="009C3967">
                              <w:rPr>
                                <w:rFonts w:asciiTheme="minorHAnsi" w:hAnsi="Calibri" w:cstheme="minorBidi"/>
                                <w:color w:val="000000" w:themeColor="text1"/>
                                <w:kern w:val="24"/>
                              </w:rPr>
                              <w:t>JUEZ TERCERO DE PRIMERA INSTANCIA EN MATERIA CIVIL. Monto demandado $12</w:t>
                            </w:r>
                            <w:proofErr w:type="gramStart"/>
                            <w:r w:rsidRPr="009C3967">
                              <w:rPr>
                                <w:rFonts w:asciiTheme="minorHAnsi" w:hAnsi="Calibri" w:cstheme="minorBidi"/>
                                <w:color w:val="000000" w:themeColor="text1"/>
                                <w:kern w:val="24"/>
                              </w:rPr>
                              <w:t>,776,763.51</w:t>
                            </w:r>
                            <w:proofErr w:type="gramEnd"/>
                            <w:r w:rsidRPr="009C3967">
                              <w:rPr>
                                <w:rFonts w:asciiTheme="minorHAnsi" w:hAnsi="Calibri" w:cstheme="minorBidi"/>
                                <w:color w:val="000000" w:themeColor="text1"/>
                                <w:kern w:val="24"/>
                              </w:rPr>
                              <w:t>;  Periodo demandado junio del 2014 a diciembre del 2016.</w:t>
                            </w:r>
                          </w:p>
                          <w:p w:rsidR="00363AA4" w:rsidRDefault="00363AA4" w:rsidP="00363AA4">
                            <w:pPr>
                              <w:pStyle w:val="NormalWeb"/>
                              <w:spacing w:before="0" w:beforeAutospacing="0" w:after="0" w:afterAutospacing="0"/>
                              <w:jc w:val="both"/>
                              <w:rPr>
                                <w:rFonts w:asciiTheme="minorHAnsi" w:hAnsi="Calibri" w:cstheme="minorBidi"/>
                                <w:color w:val="000000" w:themeColor="text1"/>
                                <w:kern w:val="24"/>
                                <w:sz w:val="28"/>
                                <w:szCs w:val="28"/>
                              </w:rPr>
                            </w:pPr>
                            <w:r w:rsidRPr="009C3967">
                              <w:rPr>
                                <w:rFonts w:asciiTheme="minorHAnsi" w:hAnsi="Calibri" w:cstheme="minorBidi"/>
                                <w:color w:val="000000" w:themeColor="text1"/>
                                <w:kern w:val="24"/>
                              </w:rPr>
                              <w:t>Sentencia definitiva número 60/2020 del 5 junio 2020; Condenó a la demandada.</w:t>
                            </w:r>
                          </w:p>
                          <w:p w:rsidR="00363AA4" w:rsidRPr="008D4CCF" w:rsidRDefault="00363AA4" w:rsidP="00363AA4">
                            <w:pPr>
                              <w:pStyle w:val="Textoindependiente"/>
                              <w:rPr>
                                <w:rFonts w:ascii="Arial" w:hAnsi="Arial" w:cs="Arial"/>
                                <w:i/>
                                <w:szCs w:val="24"/>
                                <w:lang w:val="es-MX"/>
                              </w:rPr>
                            </w:pPr>
                            <w:r w:rsidRPr="008D4CCF">
                              <w:rPr>
                                <w:rFonts w:ascii="Arial" w:hAnsi="Arial" w:cs="Arial"/>
                                <w:i/>
                                <w:szCs w:val="24"/>
                                <w:lang w:val="es-MX"/>
                              </w:rPr>
                              <w:t xml:space="preserve">Estábamos pendientes que se nos </w:t>
                            </w:r>
                            <w:r>
                              <w:rPr>
                                <w:rFonts w:ascii="Arial" w:hAnsi="Arial" w:cs="Arial"/>
                                <w:i/>
                                <w:szCs w:val="24"/>
                                <w:lang w:val="es-MX"/>
                              </w:rPr>
                              <w:t xml:space="preserve">notificara </w:t>
                            </w:r>
                            <w:r w:rsidRPr="008D4CCF">
                              <w:rPr>
                                <w:rFonts w:ascii="Arial" w:hAnsi="Arial" w:cs="Arial"/>
                                <w:i/>
                                <w:szCs w:val="24"/>
                                <w:lang w:val="es-MX"/>
                              </w:rPr>
                              <w:t>la resolución y salió a favor de Simas y le negaron el amparo a Agua S</w:t>
                            </w:r>
                            <w:r>
                              <w:rPr>
                                <w:rFonts w:ascii="Arial" w:hAnsi="Arial" w:cs="Arial"/>
                                <w:i/>
                                <w:szCs w:val="24"/>
                                <w:lang w:val="es-MX"/>
                              </w:rPr>
                              <w:t>anta</w:t>
                            </w:r>
                            <w:r w:rsidRPr="008D4CCF">
                              <w:rPr>
                                <w:rFonts w:ascii="Arial" w:hAnsi="Arial" w:cs="Arial"/>
                                <w:i/>
                                <w:szCs w:val="24"/>
                                <w:lang w:val="es-MX"/>
                              </w:rPr>
                              <w:t xml:space="preserve"> María.</w:t>
                            </w:r>
                          </w:p>
                          <w:p w:rsidR="00363AA4" w:rsidRPr="00375A85" w:rsidRDefault="00363AA4" w:rsidP="00363AA4">
                            <w:pPr>
                              <w:pStyle w:val="NormalWeb"/>
                              <w:spacing w:before="0" w:beforeAutospacing="0" w:after="0" w:afterAutospacing="0"/>
                              <w:jc w:val="both"/>
                              <w:rPr>
                                <w:lang w:val="es-MX"/>
                              </w:rPr>
                            </w:pPr>
                          </w:p>
                          <w:p w:rsidR="00363AA4" w:rsidRDefault="00363AA4" w:rsidP="00363AA4">
                            <w:pPr>
                              <w:pStyle w:val="NormalWeb"/>
                              <w:spacing w:before="0" w:beforeAutospacing="0" w:after="0" w:afterAutospacing="0"/>
                              <w:jc w:val="both"/>
                            </w:pPr>
                            <w:r>
                              <w:rPr>
                                <w:rFonts w:asciiTheme="minorHAnsi" w:hAnsi="Calibri" w:cstheme="minorBidi"/>
                                <w:color w:val="000000" w:themeColor="text1"/>
                                <w:kern w:val="24"/>
                                <w:sz w:val="28"/>
                                <w:szCs w:val="28"/>
                                <w:u w:val="single"/>
                              </w:rPr>
                              <w:t>Sentido sentencia Ampara para efectos por vicios de fondo. SIMAS</w:t>
                            </w:r>
                          </w:p>
                          <w:p w:rsidR="00363AA4" w:rsidRDefault="00363AA4" w:rsidP="00363AA4">
                            <w:pPr>
                              <w:pStyle w:val="NormalWeb"/>
                              <w:spacing w:before="0" w:beforeAutospacing="0" w:after="0" w:afterAutospacing="0"/>
                              <w:jc w:val="both"/>
                            </w:pPr>
                            <w:r>
                              <w:rPr>
                                <w:rFonts w:asciiTheme="minorHAnsi" w:hAnsi="Calibri" w:cstheme="minorBidi"/>
                                <w:color w:val="000000" w:themeColor="text1"/>
                                <w:kern w:val="24"/>
                                <w:sz w:val="28"/>
                                <w:szCs w:val="28"/>
                                <w:u w:val="single"/>
                              </w:rPr>
                              <w:t>Sentido sentencia NO Ampara. IRCSA</w:t>
                            </w:r>
                          </w:p>
                        </w:txbxContent>
                      </v:textbox>
                    </v:rect>
                  </w:pict>
                </mc:Fallback>
              </mc:AlternateContent>
            </w: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363AA4" w:rsidRDefault="00363AA4" w:rsidP="00363AA4">
            <w:pPr>
              <w:pStyle w:val="Textoindependiente"/>
              <w:rPr>
                <w:rFonts w:ascii="Arial" w:hAnsi="Arial" w:cs="Arial"/>
                <w:b/>
                <w:i/>
                <w:szCs w:val="24"/>
                <w:lang w:val="es-MX"/>
              </w:rPr>
            </w:pPr>
          </w:p>
          <w:p w:rsidR="00A257F8" w:rsidRDefault="00682734" w:rsidP="00363AA4">
            <w:pPr>
              <w:pStyle w:val="Textoindependiente"/>
              <w:rPr>
                <w:rFonts w:ascii="Arial" w:hAnsi="Arial" w:cs="Arial"/>
                <w:b/>
                <w:szCs w:val="24"/>
                <w:lang w:val="es-MX"/>
              </w:rPr>
            </w:pPr>
            <w:r w:rsidRPr="00682734">
              <w:rPr>
                <w:rFonts w:ascii="Arial" w:hAnsi="Arial" w:cs="Arial"/>
                <w:b/>
                <w:szCs w:val="24"/>
                <w:lang w:val="es-MX"/>
              </w:rPr>
              <mc:AlternateContent>
                <mc:Choice Requires="wps">
                  <w:drawing>
                    <wp:anchor distT="0" distB="0" distL="114300" distR="114300" simplePos="0" relativeHeight="251753472" behindDoc="0" locked="0" layoutInCell="1" allowOverlap="1" wp14:anchorId="23EC18C8" wp14:editId="337F882C">
                      <wp:simplePos x="0" y="0"/>
                      <wp:positionH relativeFrom="column">
                        <wp:posOffset>-15079</wp:posOffset>
                      </wp:positionH>
                      <wp:positionV relativeFrom="paragraph">
                        <wp:posOffset>18120</wp:posOffset>
                      </wp:positionV>
                      <wp:extent cx="5589431" cy="1848118"/>
                      <wp:effectExtent l="0" t="0" r="0" b="0"/>
                      <wp:wrapNone/>
                      <wp:docPr id="1"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431" cy="1848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34" w:rsidRDefault="00682734" w:rsidP="00C5714B">
                                  <w:pPr>
                                    <w:pStyle w:val="NormalWeb"/>
                                    <w:spacing w:before="0" w:beforeAutospacing="0" w:after="0" w:afterAutospacing="0"/>
                                    <w:jc w:val="both"/>
                                  </w:pPr>
                                  <w:r>
                                    <w:rPr>
                                      <w:rFonts w:asciiTheme="minorHAnsi" w:hAnsi="Calibri" w:cstheme="minorBidi"/>
                                      <w:b/>
                                      <w:bCs/>
                                      <w:color w:val="000000" w:themeColor="text1"/>
                                      <w:kern w:val="24"/>
                                      <w:sz w:val="28"/>
                                      <w:szCs w:val="28"/>
                                    </w:rPr>
                                    <w:t>TRES.- Cobro Vía Administrativa en coordinación con el Municipio de Frontera.</w:t>
                                  </w:r>
                                </w:p>
                                <w:p w:rsidR="00682734" w:rsidRDefault="00682734" w:rsidP="00682734">
                                  <w:pPr>
                                    <w:pStyle w:val="NormalWeb"/>
                                    <w:spacing w:before="0" w:beforeAutospacing="0" w:after="0" w:afterAutospacing="0"/>
                                    <w:jc w:val="both"/>
                                  </w:pPr>
                                  <w:r>
                                    <w:rPr>
                                      <w:rFonts w:asciiTheme="minorHAnsi" w:hAnsi="Calibri" w:cstheme="minorBidi"/>
                                      <w:color w:val="000000" w:themeColor="text1"/>
                                      <w:kern w:val="24"/>
                                      <w:sz w:val="28"/>
                                      <w:szCs w:val="28"/>
                                    </w:rPr>
                                    <w:t>Monto requerido Crédito Fiscal $7</w:t>
                                  </w:r>
                                  <w:proofErr w:type="gramStart"/>
                                  <w:r>
                                    <w:rPr>
                                      <w:rFonts w:asciiTheme="minorHAnsi" w:hAnsi="Calibri" w:cstheme="minorBidi"/>
                                      <w:color w:val="000000" w:themeColor="text1"/>
                                      <w:kern w:val="24"/>
                                      <w:sz w:val="28"/>
                                      <w:szCs w:val="28"/>
                                    </w:rPr>
                                    <w:t>,593,734.00</w:t>
                                  </w:r>
                                  <w:proofErr w:type="gramEnd"/>
                                  <w:r>
                                    <w:rPr>
                                      <w:rFonts w:asciiTheme="minorHAnsi" w:hAnsi="Calibri" w:cstheme="minorBidi"/>
                                      <w:color w:val="000000" w:themeColor="text1"/>
                                      <w:kern w:val="24"/>
                                      <w:sz w:val="28"/>
                                      <w:szCs w:val="28"/>
                                    </w:rPr>
                                    <w:t>; Periodo fincado enero a diciembre del 2018.</w:t>
                                  </w:r>
                                </w:p>
                                <w:p w:rsidR="00682734" w:rsidRDefault="00682734" w:rsidP="00682734">
                                  <w:pPr>
                                    <w:pStyle w:val="NormalWeb"/>
                                    <w:spacing w:before="0" w:beforeAutospacing="0" w:after="0" w:afterAutospacing="0"/>
                                    <w:jc w:val="both"/>
                                  </w:pPr>
                                  <w:r>
                                    <w:rPr>
                                      <w:rFonts w:asciiTheme="minorHAnsi" w:hAnsi="Calibri" w:cstheme="minorBidi"/>
                                      <w:color w:val="000000" w:themeColor="text1"/>
                                      <w:kern w:val="24"/>
                                      <w:sz w:val="28"/>
                                      <w:szCs w:val="28"/>
                                    </w:rPr>
                                    <w:t xml:space="preserve">Sala TERCERA EN MATERIA FISCAL Y ADMINISTRATIVA DEL TRIBUNAL DE JUSTICIA ADMINISTRATIVA DE COAHUILA DE ZARAGOZA, </w:t>
                                  </w:r>
                                  <w:r>
                                    <w:rPr>
                                      <w:rFonts w:asciiTheme="minorHAnsi" w:hAnsi="Calibri" w:cstheme="minorBidi"/>
                                      <w:color w:val="000000" w:themeColor="text1"/>
                                      <w:kern w:val="24"/>
                                      <w:sz w:val="28"/>
                                      <w:szCs w:val="28"/>
                                      <w:u w:val="single"/>
                                    </w:rPr>
                                    <w:t>Sobreseimiento y se reconoce la validez de la determinación del crédito Fiscal y su notificación.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2pt;margin-top:1.45pt;width:440.1pt;height:14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" filled="f" stroked="f">
                      <v:textbox>
                        <w:txbxContent>
                          <w:p w:rsidR="00682734" w:rsidRDefault="00682734" w:rsidP="00C5714B">
                            <w:pPr>
                              <w:pStyle w:val="NormalWeb"/>
                              <w:spacing w:before="0" w:beforeAutospacing="0" w:after="0" w:afterAutospacing="0"/>
                              <w:jc w:val="both"/>
                            </w:pPr>
                            <w:r>
                              <w:rPr>
                                <w:rFonts w:asciiTheme="minorHAnsi" w:hAnsi="Calibri" w:cstheme="minorBidi"/>
                                <w:b/>
                                <w:bCs/>
                                <w:color w:val="000000" w:themeColor="text1"/>
                                <w:kern w:val="24"/>
                                <w:sz w:val="28"/>
                                <w:szCs w:val="28"/>
                              </w:rPr>
                              <w:t>TRES.- Cobro Vía Administrativa en coordinación con el Municipio de Frontera.</w:t>
                            </w:r>
                          </w:p>
                          <w:p w:rsidR="00682734" w:rsidRDefault="00682734" w:rsidP="00682734">
                            <w:pPr>
                              <w:pStyle w:val="NormalWeb"/>
                              <w:spacing w:before="0" w:beforeAutospacing="0" w:after="0" w:afterAutospacing="0"/>
                              <w:jc w:val="both"/>
                            </w:pPr>
                            <w:r>
                              <w:rPr>
                                <w:rFonts w:asciiTheme="minorHAnsi" w:hAnsi="Calibri" w:cstheme="minorBidi"/>
                                <w:color w:val="000000" w:themeColor="text1"/>
                                <w:kern w:val="24"/>
                                <w:sz w:val="28"/>
                                <w:szCs w:val="28"/>
                              </w:rPr>
                              <w:t>Monto requerido Crédito Fiscal $7</w:t>
                            </w:r>
                            <w:proofErr w:type="gramStart"/>
                            <w:r>
                              <w:rPr>
                                <w:rFonts w:asciiTheme="minorHAnsi" w:hAnsi="Calibri" w:cstheme="minorBidi"/>
                                <w:color w:val="000000" w:themeColor="text1"/>
                                <w:kern w:val="24"/>
                                <w:sz w:val="28"/>
                                <w:szCs w:val="28"/>
                              </w:rPr>
                              <w:t>,593,734.00</w:t>
                            </w:r>
                            <w:proofErr w:type="gramEnd"/>
                            <w:r>
                              <w:rPr>
                                <w:rFonts w:asciiTheme="minorHAnsi" w:hAnsi="Calibri" w:cstheme="minorBidi"/>
                                <w:color w:val="000000" w:themeColor="text1"/>
                                <w:kern w:val="24"/>
                                <w:sz w:val="28"/>
                                <w:szCs w:val="28"/>
                              </w:rPr>
                              <w:t>; Periodo fincado enero a diciembre del 2018.</w:t>
                            </w:r>
                          </w:p>
                          <w:p w:rsidR="00682734" w:rsidRDefault="00682734" w:rsidP="00682734">
                            <w:pPr>
                              <w:pStyle w:val="NormalWeb"/>
                              <w:spacing w:before="0" w:beforeAutospacing="0" w:after="0" w:afterAutospacing="0"/>
                              <w:jc w:val="both"/>
                            </w:pPr>
                            <w:r>
                              <w:rPr>
                                <w:rFonts w:asciiTheme="minorHAnsi" w:hAnsi="Calibri" w:cstheme="minorBidi"/>
                                <w:color w:val="000000" w:themeColor="text1"/>
                                <w:kern w:val="24"/>
                                <w:sz w:val="28"/>
                                <w:szCs w:val="28"/>
                              </w:rPr>
                              <w:t xml:space="preserve">Sala TERCERA EN MATERIA FISCAL Y ADMINISTRATIVA DEL TRIBUNAL DE JUSTICIA ADMINISTRATIVA DE COAHUILA DE ZARAGOZA, </w:t>
                            </w:r>
                            <w:r>
                              <w:rPr>
                                <w:rFonts w:asciiTheme="minorHAnsi" w:hAnsi="Calibri" w:cstheme="minorBidi"/>
                                <w:color w:val="000000" w:themeColor="text1"/>
                                <w:kern w:val="24"/>
                                <w:sz w:val="28"/>
                                <w:szCs w:val="28"/>
                                <w:u w:val="single"/>
                              </w:rPr>
                              <w:t>Sobreseimiento y se reconoce la validez de la determinación del crédito Fiscal y su notificación.</w:t>
                            </w:r>
                          </w:p>
                        </w:txbxContent>
                      </v:textbox>
                    </v:rect>
                  </w:pict>
                </mc:Fallback>
              </mc:AlternateContent>
            </w:r>
          </w:p>
          <w:p w:rsidR="00A257F8" w:rsidRDefault="00A257F8" w:rsidP="00363AA4">
            <w:pPr>
              <w:pStyle w:val="Textoindependiente"/>
              <w:rPr>
                <w:rFonts w:ascii="Arial" w:hAnsi="Arial" w:cs="Arial"/>
                <w:b/>
                <w:szCs w:val="24"/>
                <w:lang w:val="es-MX"/>
              </w:rPr>
            </w:pPr>
          </w:p>
          <w:p w:rsidR="00A257F8" w:rsidRDefault="00A257F8" w:rsidP="00363AA4">
            <w:pPr>
              <w:pStyle w:val="Textoindependiente"/>
              <w:rPr>
                <w:rFonts w:ascii="Arial" w:hAnsi="Arial" w:cs="Arial"/>
                <w:b/>
                <w:szCs w:val="24"/>
                <w:lang w:val="es-MX"/>
              </w:rPr>
            </w:pPr>
          </w:p>
          <w:p w:rsidR="00A257F8" w:rsidRDefault="00A257F8" w:rsidP="00363AA4">
            <w:pPr>
              <w:pStyle w:val="Textoindependiente"/>
              <w:rPr>
                <w:rFonts w:ascii="Arial" w:hAnsi="Arial" w:cs="Arial"/>
                <w:b/>
                <w:szCs w:val="24"/>
                <w:lang w:val="es-MX"/>
              </w:rPr>
            </w:pPr>
          </w:p>
          <w:p w:rsidR="00A257F8" w:rsidRDefault="00A257F8" w:rsidP="00363AA4">
            <w:pPr>
              <w:pStyle w:val="Textoindependiente"/>
              <w:rPr>
                <w:rFonts w:ascii="Arial" w:hAnsi="Arial" w:cs="Arial"/>
                <w:b/>
                <w:szCs w:val="24"/>
                <w:lang w:val="es-MX"/>
              </w:rPr>
            </w:pPr>
          </w:p>
          <w:p w:rsidR="00A257F8" w:rsidRDefault="00A257F8" w:rsidP="00363AA4">
            <w:pPr>
              <w:pStyle w:val="Textoindependiente"/>
              <w:rPr>
                <w:rFonts w:ascii="Arial" w:hAnsi="Arial" w:cs="Arial"/>
                <w:b/>
                <w:szCs w:val="24"/>
                <w:lang w:val="es-MX"/>
              </w:rPr>
            </w:pPr>
          </w:p>
          <w:p w:rsidR="00A257F8" w:rsidRDefault="00A257F8" w:rsidP="00363AA4">
            <w:pPr>
              <w:pStyle w:val="Textoindependiente"/>
              <w:rPr>
                <w:rFonts w:ascii="Arial" w:hAnsi="Arial" w:cs="Arial"/>
                <w:b/>
                <w:szCs w:val="24"/>
                <w:lang w:val="es-MX"/>
              </w:rPr>
            </w:pPr>
          </w:p>
          <w:p w:rsidR="00A257F8" w:rsidRDefault="00A257F8" w:rsidP="00363AA4">
            <w:pPr>
              <w:pStyle w:val="Textoindependiente"/>
              <w:rPr>
                <w:rFonts w:ascii="Arial" w:hAnsi="Arial" w:cs="Arial"/>
                <w:b/>
                <w:szCs w:val="24"/>
                <w:lang w:val="es-MX"/>
              </w:rPr>
            </w:pPr>
          </w:p>
          <w:p w:rsidR="00A257F8" w:rsidRDefault="00A257F8" w:rsidP="00363AA4">
            <w:pPr>
              <w:pStyle w:val="Textoindependiente"/>
              <w:rPr>
                <w:rFonts w:ascii="Arial" w:hAnsi="Arial" w:cs="Arial"/>
                <w:b/>
                <w:szCs w:val="24"/>
                <w:lang w:val="es-MX"/>
              </w:rPr>
            </w:pPr>
          </w:p>
          <w:p w:rsidR="00682734" w:rsidRDefault="00682734" w:rsidP="00363AA4">
            <w:pPr>
              <w:pStyle w:val="Textoindependiente"/>
              <w:rPr>
                <w:rFonts w:ascii="Arial" w:hAnsi="Arial" w:cs="Arial"/>
                <w:b/>
                <w:szCs w:val="24"/>
                <w:lang w:val="es-MX"/>
              </w:rPr>
            </w:pPr>
          </w:p>
          <w:p w:rsidR="00682734" w:rsidRDefault="00682734" w:rsidP="00363AA4">
            <w:pPr>
              <w:pStyle w:val="Textoindependiente"/>
              <w:rPr>
                <w:rFonts w:ascii="Arial" w:hAnsi="Arial" w:cs="Arial"/>
                <w:b/>
                <w:szCs w:val="24"/>
                <w:lang w:val="es-MX"/>
              </w:rPr>
            </w:pPr>
          </w:p>
          <w:p w:rsidR="00F7121F" w:rsidRPr="009C3967" w:rsidRDefault="00F7121F" w:rsidP="00F7121F">
            <w:pPr>
              <w:pStyle w:val="Textoindependiente"/>
              <w:rPr>
                <w:rFonts w:ascii="Arial" w:hAnsi="Arial" w:cs="Arial"/>
                <w:szCs w:val="24"/>
                <w:lang w:val="es-MX"/>
              </w:rPr>
            </w:pPr>
            <w:r w:rsidRPr="009C3967">
              <w:rPr>
                <w:rFonts w:ascii="Arial" w:hAnsi="Arial" w:cs="Arial"/>
                <w:szCs w:val="24"/>
                <w:lang w:val="es-MX"/>
              </w:rPr>
              <w:t>Los tres juicios salieron a nuestro favor estamos en espe</w:t>
            </w:r>
            <w:r>
              <w:rPr>
                <w:rFonts w:ascii="Arial" w:hAnsi="Arial" w:cs="Arial"/>
                <w:szCs w:val="24"/>
                <w:lang w:val="es-MX"/>
              </w:rPr>
              <w:t>ra de que les notifiquen a ellos,</w:t>
            </w:r>
            <w:r w:rsidRPr="009C3967">
              <w:rPr>
                <w:rFonts w:ascii="Arial" w:hAnsi="Arial" w:cs="Arial"/>
                <w:szCs w:val="24"/>
                <w:lang w:val="es-MX"/>
              </w:rPr>
              <w:t xml:space="preserve"> a nosotros ya nos notificaron los dos pendientes que son el Ordinario Mercantil y el Vía Administrativa.</w:t>
            </w:r>
          </w:p>
          <w:p w:rsidR="00682734" w:rsidRDefault="00682734" w:rsidP="00363AA4">
            <w:pPr>
              <w:pStyle w:val="Textoindependiente"/>
              <w:rPr>
                <w:rFonts w:ascii="Arial" w:hAnsi="Arial" w:cs="Arial"/>
                <w:b/>
                <w:szCs w:val="24"/>
                <w:lang w:val="es-MX"/>
              </w:rPr>
            </w:pPr>
          </w:p>
          <w:p w:rsidR="00363AA4" w:rsidRPr="00480E8C" w:rsidRDefault="00363AA4" w:rsidP="00363AA4">
            <w:pPr>
              <w:pStyle w:val="Textoindependiente"/>
              <w:rPr>
                <w:rFonts w:ascii="Arial" w:hAnsi="Arial" w:cs="Arial"/>
                <w:szCs w:val="24"/>
                <w:lang w:val="es-MX"/>
              </w:rPr>
            </w:pPr>
            <w:r w:rsidRPr="00480E8C">
              <w:rPr>
                <w:rFonts w:ascii="Arial" w:hAnsi="Arial" w:cs="Arial"/>
                <w:b/>
                <w:szCs w:val="24"/>
                <w:lang w:val="es-MX"/>
              </w:rPr>
              <w:t>Lic. Eduardo Campos Villarreal:</w:t>
            </w:r>
            <w:r>
              <w:rPr>
                <w:rFonts w:ascii="Arial" w:hAnsi="Arial" w:cs="Arial"/>
                <w:szCs w:val="24"/>
                <w:lang w:val="es-MX"/>
              </w:rPr>
              <w:t xml:space="preserve"> Los juicios siguen, esos no podemos desestimarlo hasta que se llegue a un acuerdo si es que se llega, </w:t>
            </w:r>
            <w:proofErr w:type="spellStart"/>
            <w:r>
              <w:rPr>
                <w:rFonts w:ascii="Arial" w:hAnsi="Arial" w:cs="Arial"/>
                <w:szCs w:val="24"/>
                <w:lang w:val="es-MX"/>
              </w:rPr>
              <w:t>ésto</w:t>
            </w:r>
            <w:proofErr w:type="spellEnd"/>
            <w:r>
              <w:rPr>
                <w:rFonts w:ascii="Arial" w:hAnsi="Arial" w:cs="Arial"/>
                <w:szCs w:val="24"/>
                <w:lang w:val="es-MX"/>
              </w:rPr>
              <w:t xml:space="preserve"> se resolvió la semana pasada nos notificaron los abogados que salió a favor del Sistema y se les negó el amparo, en cuanto a la propuesta yo no he tenido nuevas propuestas por parte de ellos, tengo entendido que han platicado con los alcaldes directamente, también tengo entendido que modificaron lo que una vez se había platicado por parte de ellos, la contrapropuesta de parte de ellos era que pagaran 3 millones y del resto pagarían 1 millón por mes durante 12 meses y ahora resulta que quieren pagar 3 millones y un año de gracia,  que les abramos la llave y a partir de un año para empezar a pagar.</w:t>
            </w:r>
          </w:p>
          <w:p w:rsidR="00363AA4" w:rsidRDefault="00363AA4" w:rsidP="00363AA4">
            <w:pPr>
              <w:pStyle w:val="Textoindependiente"/>
              <w:rPr>
                <w:rFonts w:ascii="Arial" w:hAnsi="Arial" w:cs="Arial"/>
                <w:i/>
                <w:szCs w:val="24"/>
                <w:lang w:val="es-MX"/>
              </w:rPr>
            </w:pPr>
          </w:p>
          <w:p w:rsidR="00363AA4" w:rsidRDefault="00363AA4" w:rsidP="00363AA4">
            <w:pPr>
              <w:pStyle w:val="Textoindependiente"/>
              <w:rPr>
                <w:rFonts w:ascii="Arial" w:hAnsi="Arial" w:cs="Arial"/>
                <w:szCs w:val="24"/>
                <w:lang w:val="es-MX"/>
              </w:rPr>
            </w:pPr>
            <w:r w:rsidRPr="00596E32">
              <w:rPr>
                <w:rFonts w:ascii="Arial" w:hAnsi="Arial" w:cs="Arial"/>
                <w:b/>
                <w:szCs w:val="24"/>
                <w:lang w:val="es-MX"/>
              </w:rPr>
              <w:t>M.V.Z. Florencio Siller Linaje</w:t>
            </w:r>
            <w:r>
              <w:rPr>
                <w:rFonts w:ascii="Arial" w:hAnsi="Arial" w:cs="Arial"/>
                <w:szCs w:val="24"/>
                <w:lang w:val="es-MX"/>
              </w:rPr>
              <w:t>: Creo que la propuesta debe ser por escrito para no dejárselo en el aire al Consejo y tomar una resolución y de esa suerte nos puede favorecer, pero de los comentarios que se vierten hacia los alcaldes y hacia el gerente de Simas son diferentes, están distante de la realidad, que lo presente por escrito para revisarlo y se somete al Consejo y decirles qué procede a ellos, creo que en su momento recuperar un recurso y sí es buena la intención valdría la pena hacer algo con ellos, es una cantidad considerable, si se tuviera la posibilidad de hacer un ajuste en sus presupuesto estuviera mejor, pero no se ha movido el presupuesto entonces quiere decir que están en posibilidades de hacerlo, pero la realidad es que pasa el tiempo y no se resuelve, que hagan la propuesta por escrito porque la propuesta de un servidor fue de pagar 3 millones y al año empezar a pagar, traemos todos datos diferentes</w:t>
            </w:r>
          </w:p>
          <w:p w:rsidR="00363AA4" w:rsidRDefault="00363AA4" w:rsidP="00363AA4">
            <w:pPr>
              <w:pStyle w:val="Textoindependiente"/>
              <w:rPr>
                <w:rFonts w:ascii="Arial" w:hAnsi="Arial" w:cs="Arial"/>
                <w:szCs w:val="24"/>
                <w:lang w:val="es-MX"/>
              </w:rPr>
            </w:pPr>
          </w:p>
          <w:p w:rsidR="00363AA4" w:rsidRDefault="00363AA4" w:rsidP="00363AA4">
            <w:pPr>
              <w:pStyle w:val="Textoindependiente"/>
              <w:rPr>
                <w:rFonts w:ascii="Arial" w:hAnsi="Arial" w:cs="Arial"/>
                <w:szCs w:val="24"/>
                <w:lang w:val="es-MX"/>
              </w:rPr>
            </w:pPr>
            <w:r w:rsidRPr="00596E32">
              <w:rPr>
                <w:rFonts w:ascii="Arial" w:hAnsi="Arial" w:cs="Arial"/>
                <w:b/>
                <w:szCs w:val="24"/>
                <w:lang w:val="es-MX"/>
              </w:rPr>
              <w:t>Lic. Eduardo Campos Villarreal:</w:t>
            </w:r>
            <w:r>
              <w:rPr>
                <w:rFonts w:ascii="Arial" w:hAnsi="Arial" w:cs="Arial"/>
                <w:szCs w:val="24"/>
                <w:lang w:val="es-MX"/>
              </w:rPr>
              <w:t xml:space="preserve"> Que lo presenten por escrito, que sea formal.</w:t>
            </w:r>
          </w:p>
          <w:p w:rsidR="00363AA4" w:rsidRDefault="00363AA4" w:rsidP="00363AA4">
            <w:pPr>
              <w:pStyle w:val="Textoindependiente"/>
              <w:rPr>
                <w:rFonts w:ascii="Arial" w:hAnsi="Arial" w:cs="Arial"/>
                <w:szCs w:val="24"/>
                <w:lang w:val="es-MX"/>
              </w:rPr>
            </w:pPr>
          </w:p>
          <w:p w:rsidR="00363AA4" w:rsidRDefault="00363AA4" w:rsidP="00363AA4">
            <w:pPr>
              <w:pStyle w:val="Textoindependiente"/>
              <w:rPr>
                <w:rFonts w:ascii="Arial" w:hAnsi="Arial" w:cs="Arial"/>
                <w:szCs w:val="24"/>
                <w:lang w:val="es-MX"/>
              </w:rPr>
            </w:pPr>
            <w:r w:rsidRPr="00596E32">
              <w:rPr>
                <w:rFonts w:ascii="Arial" w:hAnsi="Arial" w:cs="Arial"/>
                <w:b/>
                <w:szCs w:val="24"/>
                <w:lang w:val="es-MX"/>
              </w:rPr>
              <w:t>M.V.Z. Florencio Siller Linaje</w:t>
            </w:r>
            <w:r>
              <w:rPr>
                <w:rFonts w:ascii="Arial" w:hAnsi="Arial" w:cs="Arial"/>
                <w:szCs w:val="24"/>
                <w:lang w:val="es-MX"/>
              </w:rPr>
              <w:t xml:space="preserve">: Quiero dar un agradecimiento a todos los funcionarios de Simas y al gerente en especial porque de las líneas de agua que teníamos </w:t>
            </w:r>
            <w:proofErr w:type="spellStart"/>
            <w:r>
              <w:rPr>
                <w:rFonts w:ascii="Arial" w:hAnsi="Arial" w:cs="Arial"/>
                <w:szCs w:val="24"/>
                <w:lang w:val="es-MX"/>
              </w:rPr>
              <w:t>emproblemadas</w:t>
            </w:r>
            <w:proofErr w:type="spellEnd"/>
            <w:r>
              <w:rPr>
                <w:rFonts w:ascii="Arial" w:hAnsi="Arial" w:cs="Arial"/>
                <w:szCs w:val="24"/>
                <w:lang w:val="es-MX"/>
              </w:rPr>
              <w:t xml:space="preserve"> en ciudad Frontera en las calles Porfirio Díaz y calle Madero eran problemas de hundimientos, por años no se había atendido y con esto cambiamos la imagen, mi reconocimiento porque en cuanto hemos tenido algún asunto competente a Simas, los funcionarios y la gerencia nos han atendido bien, mi reconocimiento.</w:t>
            </w:r>
          </w:p>
          <w:p w:rsidR="00363AA4" w:rsidRDefault="00363AA4" w:rsidP="00363AA4">
            <w:pPr>
              <w:pStyle w:val="Textoindependiente"/>
              <w:rPr>
                <w:rFonts w:ascii="Arial" w:hAnsi="Arial" w:cs="Arial"/>
                <w:szCs w:val="24"/>
                <w:lang w:val="es-MX"/>
              </w:rPr>
            </w:pPr>
          </w:p>
          <w:p w:rsidR="00363AA4" w:rsidRDefault="00363AA4" w:rsidP="00363AA4">
            <w:pPr>
              <w:pStyle w:val="Textoindependiente"/>
              <w:rPr>
                <w:rFonts w:ascii="Arial" w:hAnsi="Arial" w:cs="Arial"/>
                <w:szCs w:val="24"/>
                <w:lang w:val="es-MX"/>
              </w:rPr>
            </w:pPr>
            <w:r w:rsidRPr="00F36962">
              <w:rPr>
                <w:rFonts w:ascii="Arial" w:hAnsi="Arial" w:cs="Arial"/>
                <w:b/>
                <w:szCs w:val="24"/>
                <w:lang w:val="es-MX"/>
              </w:rPr>
              <w:t>Ing. Jesús Alfredo Paredes López:</w:t>
            </w:r>
            <w:r>
              <w:rPr>
                <w:rFonts w:ascii="Arial" w:hAnsi="Arial" w:cs="Arial"/>
                <w:szCs w:val="24"/>
                <w:lang w:val="es-MX"/>
              </w:rPr>
              <w:t xml:space="preserve"> Y el tema de la canícula no se sintió tanto, el año pasado nos la vimos un poco más difícil.</w:t>
            </w:r>
          </w:p>
          <w:p w:rsidR="00363AA4" w:rsidRDefault="00363AA4" w:rsidP="00363AA4">
            <w:pPr>
              <w:pStyle w:val="Textoindependiente"/>
              <w:rPr>
                <w:rFonts w:ascii="Arial" w:hAnsi="Arial" w:cs="Arial"/>
                <w:szCs w:val="24"/>
                <w:lang w:val="es-MX"/>
              </w:rPr>
            </w:pPr>
          </w:p>
          <w:p w:rsidR="00363AA4" w:rsidRDefault="00363AA4" w:rsidP="00363AA4">
            <w:pPr>
              <w:pStyle w:val="Textoindependiente"/>
              <w:rPr>
                <w:rFonts w:ascii="Arial" w:hAnsi="Arial" w:cs="Arial"/>
                <w:szCs w:val="24"/>
                <w:lang w:val="es-MX"/>
              </w:rPr>
            </w:pPr>
            <w:r w:rsidRPr="00596E32">
              <w:rPr>
                <w:rFonts w:ascii="Arial" w:hAnsi="Arial" w:cs="Arial"/>
                <w:b/>
                <w:szCs w:val="24"/>
                <w:lang w:val="es-MX"/>
              </w:rPr>
              <w:t>Lic. Eduardo Campos Villarreal:</w:t>
            </w:r>
            <w:r>
              <w:rPr>
                <w:rFonts w:ascii="Arial" w:hAnsi="Arial" w:cs="Arial"/>
                <w:szCs w:val="24"/>
                <w:lang w:val="es-MX"/>
              </w:rPr>
              <w:t xml:space="preserve"> En base a las experiencias previas que tuvimos el año pasado, nos la vimos muy dura, tuvimos dos pozos fuera en plena canícula, sobre esa experiencia se platicó con el equipo directivo se tomaron varias decisiones, se hicieron algunos análisis a profundidad y en invierno se hicieron todos los cambios necesarios para evitar alguna contingencia, este año tuvimos tres pozos fuera al mismo tiempo , el año pasado fueron dos y ahora no se sintió , esas acciones nos sirven para mejorar el servicio a la ciudadanía que se sienta atendida y con el servicio que se merecen y evitar problemas a los alcaldes.</w:t>
            </w:r>
          </w:p>
          <w:p w:rsidR="00363AA4" w:rsidRDefault="00363AA4" w:rsidP="00363AA4">
            <w:pPr>
              <w:pStyle w:val="Textoindependiente"/>
              <w:rPr>
                <w:rFonts w:ascii="Arial" w:hAnsi="Arial" w:cs="Arial"/>
                <w:szCs w:val="24"/>
                <w:lang w:val="es-MX"/>
              </w:rPr>
            </w:pPr>
          </w:p>
          <w:p w:rsidR="00363AA4" w:rsidRDefault="00363AA4" w:rsidP="00363AA4">
            <w:pPr>
              <w:pStyle w:val="Textoindependiente"/>
              <w:rPr>
                <w:rFonts w:ascii="Arial" w:hAnsi="Arial" w:cs="Arial"/>
                <w:szCs w:val="24"/>
                <w:lang w:val="es-MX"/>
              </w:rPr>
            </w:pPr>
            <w:r w:rsidRPr="003E0DC1">
              <w:rPr>
                <w:rFonts w:ascii="Arial" w:hAnsi="Arial" w:cs="Arial"/>
                <w:b/>
                <w:szCs w:val="24"/>
                <w:lang w:val="es-MX"/>
              </w:rPr>
              <w:t>Ing. Marco Antonio Ramón García</w:t>
            </w:r>
            <w:r w:rsidRPr="005A7B67">
              <w:rPr>
                <w:rFonts w:ascii="Arial" w:hAnsi="Arial" w:cs="Arial"/>
                <w:szCs w:val="24"/>
                <w:lang w:val="es-MX"/>
              </w:rPr>
              <w:t>:</w:t>
            </w:r>
            <w:r>
              <w:rPr>
                <w:rFonts w:ascii="Arial" w:hAnsi="Arial" w:cs="Arial"/>
                <w:szCs w:val="24"/>
                <w:lang w:val="es-MX"/>
              </w:rPr>
              <w:t xml:space="preserve"> Sobre todo el profesionalismo con el que se manejan los trabajadores, muy bien, felicidades a tu equipo.</w:t>
            </w:r>
          </w:p>
          <w:p w:rsidR="00363AA4" w:rsidRDefault="00363AA4" w:rsidP="00363AA4">
            <w:pPr>
              <w:pStyle w:val="Textoindependiente"/>
              <w:rPr>
                <w:rFonts w:ascii="Arial" w:hAnsi="Arial" w:cs="Arial"/>
                <w:szCs w:val="24"/>
                <w:lang w:val="es-MX"/>
              </w:rPr>
            </w:pPr>
          </w:p>
          <w:p w:rsidR="00363AA4" w:rsidRDefault="00363AA4" w:rsidP="00363AA4">
            <w:pPr>
              <w:pStyle w:val="Textoindependiente"/>
              <w:rPr>
                <w:rFonts w:ascii="Arial" w:hAnsi="Arial" w:cs="Arial"/>
                <w:szCs w:val="24"/>
                <w:lang w:val="es-MX"/>
              </w:rPr>
            </w:pPr>
            <w:r w:rsidRPr="00596E32">
              <w:rPr>
                <w:rFonts w:ascii="Arial" w:hAnsi="Arial" w:cs="Arial"/>
                <w:b/>
                <w:szCs w:val="24"/>
                <w:lang w:val="es-MX"/>
              </w:rPr>
              <w:t>Lic. Eduardo Campos Villarreal:</w:t>
            </w:r>
            <w:r>
              <w:rPr>
                <w:rFonts w:ascii="Arial" w:hAnsi="Arial" w:cs="Arial"/>
                <w:szCs w:val="24"/>
                <w:lang w:val="es-MX"/>
              </w:rPr>
              <w:t xml:space="preserve"> Es para todo mi equipo que estamos trabajando bien.</w:t>
            </w:r>
          </w:p>
          <w:p w:rsidR="00363AA4" w:rsidRDefault="00363AA4" w:rsidP="00363AA4">
            <w:pPr>
              <w:pStyle w:val="Textoindependiente"/>
              <w:rPr>
                <w:rFonts w:ascii="Arial" w:hAnsi="Arial" w:cs="Arial"/>
                <w:szCs w:val="24"/>
                <w:lang w:val="es-MX"/>
              </w:rPr>
            </w:pPr>
          </w:p>
          <w:p w:rsidR="00363AA4" w:rsidRDefault="00363AA4" w:rsidP="00363AA4">
            <w:pPr>
              <w:pStyle w:val="Textoindependiente"/>
              <w:rPr>
                <w:rFonts w:ascii="Arial" w:hAnsi="Arial" w:cs="Arial"/>
                <w:i/>
                <w:szCs w:val="24"/>
                <w:lang w:val="es-MX"/>
              </w:rPr>
            </w:pPr>
            <w:r w:rsidRPr="00D10F5B">
              <w:rPr>
                <w:rFonts w:ascii="Arial" w:hAnsi="Arial" w:cs="Arial"/>
                <w:b/>
                <w:i/>
                <w:szCs w:val="24"/>
                <w:lang w:val="es-MX"/>
              </w:rPr>
              <w:t xml:space="preserve">Lic. </w:t>
            </w:r>
            <w:r>
              <w:rPr>
                <w:rFonts w:ascii="Arial" w:hAnsi="Arial" w:cs="Arial"/>
                <w:b/>
                <w:i/>
                <w:szCs w:val="24"/>
                <w:lang w:val="es-MX"/>
              </w:rPr>
              <w:t>Orlando Aguilera Mancilla</w:t>
            </w:r>
            <w:r w:rsidRPr="00D10F5B">
              <w:rPr>
                <w:rFonts w:ascii="Arial" w:hAnsi="Arial" w:cs="Arial"/>
                <w:b/>
                <w:i/>
                <w:szCs w:val="24"/>
                <w:lang w:val="es-MX"/>
              </w:rPr>
              <w:t>:</w:t>
            </w:r>
            <w:r w:rsidRPr="00D10F5B">
              <w:rPr>
                <w:rFonts w:ascii="Arial" w:hAnsi="Arial" w:cs="Arial"/>
                <w:i/>
                <w:szCs w:val="24"/>
                <w:lang w:val="es-MX"/>
              </w:rPr>
              <w:t xml:space="preserve"> Si no hay más temas que tratar se da por concluida la sesión </w:t>
            </w:r>
            <w:r>
              <w:rPr>
                <w:rFonts w:ascii="Arial" w:hAnsi="Arial" w:cs="Arial"/>
                <w:i/>
                <w:szCs w:val="24"/>
                <w:lang w:val="es-MX"/>
              </w:rPr>
              <w:t xml:space="preserve">Ordinaria </w:t>
            </w:r>
            <w:r w:rsidRPr="00D10F5B">
              <w:rPr>
                <w:rFonts w:ascii="Arial" w:hAnsi="Arial" w:cs="Arial"/>
                <w:i/>
                <w:szCs w:val="24"/>
                <w:lang w:val="es-MX"/>
              </w:rPr>
              <w:t xml:space="preserve">de Consejo Directivo. </w:t>
            </w:r>
          </w:p>
          <w:p w:rsidR="00363AA4" w:rsidRDefault="00363AA4" w:rsidP="00363AA4">
            <w:pPr>
              <w:pStyle w:val="Textoindependiente"/>
              <w:rPr>
                <w:rFonts w:ascii="Arial" w:hAnsi="Arial" w:cs="Arial"/>
                <w:i/>
                <w:szCs w:val="24"/>
                <w:lang w:val="es-MX"/>
              </w:rPr>
            </w:pPr>
          </w:p>
          <w:p w:rsidR="00363AA4" w:rsidRPr="005C7773" w:rsidRDefault="00363AA4" w:rsidP="00E33D6A">
            <w:pPr>
              <w:pStyle w:val="Textoindependiente"/>
              <w:rPr>
                <w:rFonts w:ascii="Arial" w:hAnsi="Arial" w:cs="Arial"/>
                <w:i/>
                <w:sz w:val="22"/>
                <w:szCs w:val="22"/>
                <w:lang w:val="es-MX"/>
              </w:rPr>
            </w:pPr>
            <w:r w:rsidRPr="00D10F5B">
              <w:rPr>
                <w:rFonts w:ascii="Arial" w:hAnsi="Arial" w:cs="Arial"/>
                <w:i/>
                <w:szCs w:val="24"/>
                <w:lang w:val="es-MX"/>
              </w:rPr>
              <w:t>Habiéndose agotado y resuelto los asuntos contenidos en la Orden del día y no habiendo otra cosa que tratar, siendo las</w:t>
            </w:r>
            <w:r>
              <w:rPr>
                <w:rFonts w:ascii="Arial" w:hAnsi="Arial" w:cs="Arial"/>
                <w:i/>
                <w:szCs w:val="24"/>
                <w:lang w:val="es-MX"/>
              </w:rPr>
              <w:t xml:space="preserve"> 9:15 </w:t>
            </w:r>
            <w:r w:rsidRPr="00D10F5B">
              <w:rPr>
                <w:rFonts w:ascii="Arial" w:hAnsi="Arial" w:cs="Arial"/>
                <w:i/>
                <w:szCs w:val="24"/>
                <w:lang w:val="es-MX"/>
              </w:rPr>
              <w:t xml:space="preserve"> horas se da por terminada la presente Sesión del Consejo Directivo, levantando la presente acta y firmándola en esta misma fecha como constancia los que en ella intervinieron.</w:t>
            </w:r>
            <w:bookmarkStart w:id="0" w:name="_GoBack"/>
            <w:bookmarkEnd w:id="0"/>
          </w:p>
        </w:tc>
      </w:tr>
    </w:tbl>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p w:rsidR="00363AA4" w:rsidRDefault="00363AA4" w:rsidP="000A021B">
      <w:pPr>
        <w:tabs>
          <w:tab w:val="left" w:pos="1985"/>
          <w:tab w:val="left" w:pos="2835"/>
        </w:tabs>
        <w:ind w:left="284" w:right="171"/>
        <w:jc w:val="both"/>
        <w:rPr>
          <w:rFonts w:ascii="Arial" w:hAnsi="Arial" w:cs="Arial"/>
          <w:sz w:val="24"/>
          <w:szCs w:val="24"/>
        </w:rPr>
      </w:pPr>
    </w:p>
    <w:sectPr w:rsidR="00363AA4" w:rsidSect="006B7808">
      <w:footerReference w:type="even" r:id="rId17"/>
      <w:footerReference w:type="default" r:id="rId18"/>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0C" w:rsidRDefault="0091120C">
      <w:r>
        <w:separator/>
      </w:r>
    </w:p>
  </w:endnote>
  <w:endnote w:type="continuationSeparator" w:id="0">
    <w:p w:rsidR="0091120C" w:rsidRDefault="0091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4" w:rsidRDefault="00363A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3AA4" w:rsidRDefault="00363A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4" w:rsidRPr="00F66927" w:rsidRDefault="00363AA4">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0C" w:rsidRDefault="0091120C">
      <w:r>
        <w:separator/>
      </w:r>
    </w:p>
  </w:footnote>
  <w:footnote w:type="continuationSeparator" w:id="0">
    <w:p w:rsidR="0091120C" w:rsidRDefault="00911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BD4FEF"/>
    <w:multiLevelType w:val="hybridMultilevel"/>
    <w:tmpl w:val="8D80096C"/>
    <w:lvl w:ilvl="0" w:tplc="C55A80B0">
      <w:start w:val="1"/>
      <w:numFmt w:val="bullet"/>
      <w:lvlText w:val=""/>
      <w:lvlJc w:val="left"/>
      <w:pPr>
        <w:tabs>
          <w:tab w:val="num" w:pos="720"/>
        </w:tabs>
        <w:ind w:left="720" w:hanging="360"/>
      </w:pPr>
      <w:rPr>
        <w:rFonts w:ascii="Wingdings" w:hAnsi="Wingdings" w:hint="default"/>
      </w:rPr>
    </w:lvl>
    <w:lvl w:ilvl="1" w:tplc="4614F9A4" w:tentative="1">
      <w:start w:val="1"/>
      <w:numFmt w:val="bullet"/>
      <w:lvlText w:val=""/>
      <w:lvlJc w:val="left"/>
      <w:pPr>
        <w:tabs>
          <w:tab w:val="num" w:pos="1440"/>
        </w:tabs>
        <w:ind w:left="1440" w:hanging="360"/>
      </w:pPr>
      <w:rPr>
        <w:rFonts w:ascii="Wingdings" w:hAnsi="Wingdings" w:hint="default"/>
      </w:rPr>
    </w:lvl>
    <w:lvl w:ilvl="2" w:tplc="970AED76" w:tentative="1">
      <w:start w:val="1"/>
      <w:numFmt w:val="bullet"/>
      <w:lvlText w:val=""/>
      <w:lvlJc w:val="left"/>
      <w:pPr>
        <w:tabs>
          <w:tab w:val="num" w:pos="2160"/>
        </w:tabs>
        <w:ind w:left="2160" w:hanging="360"/>
      </w:pPr>
      <w:rPr>
        <w:rFonts w:ascii="Wingdings" w:hAnsi="Wingdings" w:hint="default"/>
      </w:rPr>
    </w:lvl>
    <w:lvl w:ilvl="3" w:tplc="8F540CAE" w:tentative="1">
      <w:start w:val="1"/>
      <w:numFmt w:val="bullet"/>
      <w:lvlText w:val=""/>
      <w:lvlJc w:val="left"/>
      <w:pPr>
        <w:tabs>
          <w:tab w:val="num" w:pos="2880"/>
        </w:tabs>
        <w:ind w:left="2880" w:hanging="360"/>
      </w:pPr>
      <w:rPr>
        <w:rFonts w:ascii="Wingdings" w:hAnsi="Wingdings" w:hint="default"/>
      </w:rPr>
    </w:lvl>
    <w:lvl w:ilvl="4" w:tplc="AFB2E20A" w:tentative="1">
      <w:start w:val="1"/>
      <w:numFmt w:val="bullet"/>
      <w:lvlText w:val=""/>
      <w:lvlJc w:val="left"/>
      <w:pPr>
        <w:tabs>
          <w:tab w:val="num" w:pos="3600"/>
        </w:tabs>
        <w:ind w:left="3600" w:hanging="360"/>
      </w:pPr>
      <w:rPr>
        <w:rFonts w:ascii="Wingdings" w:hAnsi="Wingdings" w:hint="default"/>
      </w:rPr>
    </w:lvl>
    <w:lvl w:ilvl="5" w:tplc="2C2047C8" w:tentative="1">
      <w:start w:val="1"/>
      <w:numFmt w:val="bullet"/>
      <w:lvlText w:val=""/>
      <w:lvlJc w:val="left"/>
      <w:pPr>
        <w:tabs>
          <w:tab w:val="num" w:pos="4320"/>
        </w:tabs>
        <w:ind w:left="4320" w:hanging="360"/>
      </w:pPr>
      <w:rPr>
        <w:rFonts w:ascii="Wingdings" w:hAnsi="Wingdings" w:hint="default"/>
      </w:rPr>
    </w:lvl>
    <w:lvl w:ilvl="6" w:tplc="42BCAA00" w:tentative="1">
      <w:start w:val="1"/>
      <w:numFmt w:val="bullet"/>
      <w:lvlText w:val=""/>
      <w:lvlJc w:val="left"/>
      <w:pPr>
        <w:tabs>
          <w:tab w:val="num" w:pos="5040"/>
        </w:tabs>
        <w:ind w:left="5040" w:hanging="360"/>
      </w:pPr>
      <w:rPr>
        <w:rFonts w:ascii="Wingdings" w:hAnsi="Wingdings" w:hint="default"/>
      </w:rPr>
    </w:lvl>
    <w:lvl w:ilvl="7" w:tplc="2F540A80" w:tentative="1">
      <w:start w:val="1"/>
      <w:numFmt w:val="bullet"/>
      <w:lvlText w:val=""/>
      <w:lvlJc w:val="left"/>
      <w:pPr>
        <w:tabs>
          <w:tab w:val="num" w:pos="5760"/>
        </w:tabs>
        <w:ind w:left="5760" w:hanging="360"/>
      </w:pPr>
      <w:rPr>
        <w:rFonts w:ascii="Wingdings" w:hAnsi="Wingdings" w:hint="default"/>
      </w:rPr>
    </w:lvl>
    <w:lvl w:ilvl="8" w:tplc="3D3EDB20" w:tentative="1">
      <w:start w:val="1"/>
      <w:numFmt w:val="bullet"/>
      <w:lvlText w:val=""/>
      <w:lvlJc w:val="left"/>
      <w:pPr>
        <w:tabs>
          <w:tab w:val="num" w:pos="6480"/>
        </w:tabs>
        <w:ind w:left="6480" w:hanging="360"/>
      </w:pPr>
      <w:rPr>
        <w:rFonts w:ascii="Wingdings" w:hAnsi="Wingdings" w:hint="default"/>
      </w:rPr>
    </w:lvl>
  </w:abstractNum>
  <w:abstractNum w:abstractNumId="3">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6">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8">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9">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C2C0473"/>
    <w:multiLevelType w:val="hybridMultilevel"/>
    <w:tmpl w:val="287A4F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3">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4">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5">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9">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3">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7">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30">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31">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32">
    <w:nsid w:val="512B2823"/>
    <w:multiLevelType w:val="hybridMultilevel"/>
    <w:tmpl w:val="EA181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5D084198"/>
    <w:multiLevelType w:val="hybridMultilevel"/>
    <w:tmpl w:val="2EB4055E"/>
    <w:lvl w:ilvl="0" w:tplc="3AC2951E">
      <w:start w:val="1"/>
      <w:numFmt w:val="bullet"/>
      <w:lvlText w:val="•"/>
      <w:lvlJc w:val="left"/>
      <w:pPr>
        <w:tabs>
          <w:tab w:val="num" w:pos="720"/>
        </w:tabs>
        <w:ind w:left="720" w:hanging="360"/>
      </w:pPr>
      <w:rPr>
        <w:rFonts w:ascii="Arial" w:hAnsi="Arial" w:hint="default"/>
      </w:rPr>
    </w:lvl>
    <w:lvl w:ilvl="1" w:tplc="32F40BE2">
      <w:start w:val="1"/>
      <w:numFmt w:val="bullet"/>
      <w:lvlText w:val="•"/>
      <w:lvlJc w:val="left"/>
      <w:pPr>
        <w:tabs>
          <w:tab w:val="num" w:pos="1440"/>
        </w:tabs>
        <w:ind w:left="1440" w:hanging="360"/>
      </w:pPr>
      <w:rPr>
        <w:rFonts w:ascii="Arial" w:hAnsi="Arial" w:hint="default"/>
      </w:rPr>
    </w:lvl>
    <w:lvl w:ilvl="2" w:tplc="38687D80" w:tentative="1">
      <w:start w:val="1"/>
      <w:numFmt w:val="bullet"/>
      <w:lvlText w:val="•"/>
      <w:lvlJc w:val="left"/>
      <w:pPr>
        <w:tabs>
          <w:tab w:val="num" w:pos="2160"/>
        </w:tabs>
        <w:ind w:left="2160" w:hanging="360"/>
      </w:pPr>
      <w:rPr>
        <w:rFonts w:ascii="Arial" w:hAnsi="Arial" w:hint="default"/>
      </w:rPr>
    </w:lvl>
    <w:lvl w:ilvl="3" w:tplc="F66C1410" w:tentative="1">
      <w:start w:val="1"/>
      <w:numFmt w:val="bullet"/>
      <w:lvlText w:val="•"/>
      <w:lvlJc w:val="left"/>
      <w:pPr>
        <w:tabs>
          <w:tab w:val="num" w:pos="2880"/>
        </w:tabs>
        <w:ind w:left="2880" w:hanging="360"/>
      </w:pPr>
      <w:rPr>
        <w:rFonts w:ascii="Arial" w:hAnsi="Arial" w:hint="default"/>
      </w:rPr>
    </w:lvl>
    <w:lvl w:ilvl="4" w:tplc="FA7AB49A" w:tentative="1">
      <w:start w:val="1"/>
      <w:numFmt w:val="bullet"/>
      <w:lvlText w:val="•"/>
      <w:lvlJc w:val="left"/>
      <w:pPr>
        <w:tabs>
          <w:tab w:val="num" w:pos="3600"/>
        </w:tabs>
        <w:ind w:left="3600" w:hanging="360"/>
      </w:pPr>
      <w:rPr>
        <w:rFonts w:ascii="Arial" w:hAnsi="Arial" w:hint="default"/>
      </w:rPr>
    </w:lvl>
    <w:lvl w:ilvl="5" w:tplc="1F36CA92" w:tentative="1">
      <w:start w:val="1"/>
      <w:numFmt w:val="bullet"/>
      <w:lvlText w:val="•"/>
      <w:lvlJc w:val="left"/>
      <w:pPr>
        <w:tabs>
          <w:tab w:val="num" w:pos="4320"/>
        </w:tabs>
        <w:ind w:left="4320" w:hanging="360"/>
      </w:pPr>
      <w:rPr>
        <w:rFonts w:ascii="Arial" w:hAnsi="Arial" w:hint="default"/>
      </w:rPr>
    </w:lvl>
    <w:lvl w:ilvl="6" w:tplc="EDAEF1D4" w:tentative="1">
      <w:start w:val="1"/>
      <w:numFmt w:val="bullet"/>
      <w:lvlText w:val="•"/>
      <w:lvlJc w:val="left"/>
      <w:pPr>
        <w:tabs>
          <w:tab w:val="num" w:pos="5040"/>
        </w:tabs>
        <w:ind w:left="5040" w:hanging="360"/>
      </w:pPr>
      <w:rPr>
        <w:rFonts w:ascii="Arial" w:hAnsi="Arial" w:hint="default"/>
      </w:rPr>
    </w:lvl>
    <w:lvl w:ilvl="7" w:tplc="0B786A28" w:tentative="1">
      <w:start w:val="1"/>
      <w:numFmt w:val="bullet"/>
      <w:lvlText w:val="•"/>
      <w:lvlJc w:val="left"/>
      <w:pPr>
        <w:tabs>
          <w:tab w:val="num" w:pos="5760"/>
        </w:tabs>
        <w:ind w:left="5760" w:hanging="360"/>
      </w:pPr>
      <w:rPr>
        <w:rFonts w:ascii="Arial" w:hAnsi="Arial" w:hint="default"/>
      </w:rPr>
    </w:lvl>
    <w:lvl w:ilvl="8" w:tplc="FC889DDA" w:tentative="1">
      <w:start w:val="1"/>
      <w:numFmt w:val="bullet"/>
      <w:lvlText w:val="•"/>
      <w:lvlJc w:val="left"/>
      <w:pPr>
        <w:tabs>
          <w:tab w:val="num" w:pos="6480"/>
        </w:tabs>
        <w:ind w:left="6480" w:hanging="360"/>
      </w:pPr>
      <w:rPr>
        <w:rFonts w:ascii="Arial" w:hAnsi="Arial" w:hint="default"/>
      </w:rPr>
    </w:lvl>
  </w:abstractNum>
  <w:abstractNum w:abstractNumId="35">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6">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8">
    <w:nsid w:val="62011E32"/>
    <w:multiLevelType w:val="hybridMultilevel"/>
    <w:tmpl w:val="8692081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40">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41">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44">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5">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7">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3"/>
  </w:num>
  <w:num w:numId="3">
    <w:abstractNumId w:val="23"/>
  </w:num>
  <w:num w:numId="4">
    <w:abstractNumId w:val="4"/>
  </w:num>
  <w:num w:numId="5">
    <w:abstractNumId w:val="36"/>
  </w:num>
  <w:num w:numId="6">
    <w:abstractNumId w:val="45"/>
  </w:num>
  <w:num w:numId="7">
    <w:abstractNumId w:val="15"/>
  </w:num>
  <w:num w:numId="8">
    <w:abstractNumId w:val="22"/>
  </w:num>
  <w:num w:numId="9">
    <w:abstractNumId w:val="37"/>
  </w:num>
  <w:num w:numId="10">
    <w:abstractNumId w:val="3"/>
  </w:num>
  <w:num w:numId="11">
    <w:abstractNumId w:val="0"/>
  </w:num>
  <w:num w:numId="12">
    <w:abstractNumId w:val="24"/>
  </w:num>
  <w:num w:numId="13">
    <w:abstractNumId w:val="47"/>
  </w:num>
  <w:num w:numId="14">
    <w:abstractNumId w:val="33"/>
  </w:num>
  <w:num w:numId="15">
    <w:abstractNumId w:val="9"/>
  </w:num>
  <w:num w:numId="16">
    <w:abstractNumId w:val="1"/>
  </w:num>
  <w:num w:numId="17">
    <w:abstractNumId w:val="20"/>
  </w:num>
  <w:num w:numId="18">
    <w:abstractNumId w:val="27"/>
  </w:num>
  <w:num w:numId="19">
    <w:abstractNumId w:val="16"/>
  </w:num>
  <w:num w:numId="20">
    <w:abstractNumId w:val="21"/>
  </w:num>
  <w:num w:numId="21">
    <w:abstractNumId w:val="17"/>
  </w:num>
  <w:num w:numId="22">
    <w:abstractNumId w:val="41"/>
  </w:num>
  <w:num w:numId="23">
    <w:abstractNumId w:val="42"/>
  </w:num>
  <w:num w:numId="24">
    <w:abstractNumId w:val="10"/>
  </w:num>
  <w:num w:numId="25">
    <w:abstractNumId w:val="28"/>
  </w:num>
  <w:num w:numId="26">
    <w:abstractNumId w:val="6"/>
  </w:num>
  <w:num w:numId="27">
    <w:abstractNumId w:val="19"/>
  </w:num>
  <w:num w:numId="28">
    <w:abstractNumId w:val="7"/>
  </w:num>
  <w:num w:numId="29">
    <w:abstractNumId w:val="26"/>
  </w:num>
  <w:num w:numId="30">
    <w:abstractNumId w:val="14"/>
  </w:num>
  <w:num w:numId="31">
    <w:abstractNumId w:val="5"/>
  </w:num>
  <w:num w:numId="32">
    <w:abstractNumId w:val="30"/>
  </w:num>
  <w:num w:numId="33">
    <w:abstractNumId w:val="44"/>
  </w:num>
  <w:num w:numId="34">
    <w:abstractNumId w:val="15"/>
  </w:num>
  <w:num w:numId="35">
    <w:abstractNumId w:val="18"/>
  </w:num>
  <w:num w:numId="36">
    <w:abstractNumId w:val="35"/>
  </w:num>
  <w:num w:numId="37">
    <w:abstractNumId w:val="39"/>
  </w:num>
  <w:num w:numId="38">
    <w:abstractNumId w:val="31"/>
  </w:num>
  <w:num w:numId="39">
    <w:abstractNumId w:val="29"/>
  </w:num>
  <w:num w:numId="40">
    <w:abstractNumId w:val="12"/>
  </w:num>
  <w:num w:numId="41">
    <w:abstractNumId w:val="43"/>
  </w:num>
  <w:num w:numId="42">
    <w:abstractNumId w:val="40"/>
  </w:num>
  <w:num w:numId="43">
    <w:abstractNumId w:val="8"/>
  </w:num>
  <w:num w:numId="44">
    <w:abstractNumId w:val="46"/>
  </w:num>
  <w:num w:numId="45">
    <w:abstractNumId w:val="34"/>
  </w:num>
  <w:num w:numId="46">
    <w:abstractNumId w:val="11"/>
  </w:num>
  <w:num w:numId="47">
    <w:abstractNumId w:val="2"/>
  </w:num>
  <w:num w:numId="48">
    <w:abstractNumId w:val="38"/>
  </w:num>
  <w:num w:numId="49">
    <w:abstractNumId w:val="25"/>
  </w:num>
  <w:num w:numId="5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20"/>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36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28"/>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1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92"/>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4F1"/>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0DA"/>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1B"/>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7B8"/>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0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3F0"/>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CA"/>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4E5"/>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AA4"/>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36"/>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D8C"/>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881"/>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55"/>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76C"/>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4F7"/>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43"/>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1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734"/>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08"/>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6E"/>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4C6"/>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87F2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0C"/>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B7D"/>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72E"/>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EDA"/>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09"/>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7F8"/>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B"/>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0A9"/>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C73"/>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7E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55"/>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14B"/>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1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592"/>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1C"/>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A"/>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3C"/>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3C1"/>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D0"/>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7F1"/>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6A"/>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D5F"/>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9F1"/>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593"/>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3D"/>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EDA"/>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21F"/>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D"/>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8AB"/>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Hoja_de_c_lculo_de_Microsoft_Excel_97-20031.xls"/><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D320-DC63-4319-8ADA-962C67B2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11</Pages>
  <Words>2499</Words>
  <Characters>13746</Characters>
  <Application>Microsoft Office Word</Application>
  <DocSecurity>0</DocSecurity>
  <Lines>114</Lines>
  <Paragraphs>32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lpstr>ORDEN DEL DIA:</vt:lpstr>
    </vt:vector>
  </TitlesOfParts>
  <Company>SIMAS MONCLOVA FRONTERA</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227</cp:revision>
  <cp:lastPrinted>2019-04-22T17:58:00Z</cp:lastPrinted>
  <dcterms:created xsi:type="dcterms:W3CDTF">2019-05-16T16:55:00Z</dcterms:created>
  <dcterms:modified xsi:type="dcterms:W3CDTF">2021-09-10T15:49:00Z</dcterms:modified>
</cp:coreProperties>
</file>